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87E1" w14:textId="77777777" w:rsidR="00176294" w:rsidRDefault="00176294" w:rsidP="00C325D7">
      <w:pPr>
        <w:spacing w:after="120"/>
      </w:pPr>
    </w:p>
    <w:p w14:paraId="1E1CB049" w14:textId="77777777" w:rsidR="00EF1524" w:rsidRDefault="00EF1524" w:rsidP="00EF1524">
      <w:pPr>
        <w:spacing w:after="120"/>
        <w:jc w:val="center"/>
      </w:pPr>
      <w:r>
        <w:rPr>
          <w:noProof/>
        </w:rPr>
        <w:drawing>
          <wp:inline distT="0" distB="0" distL="0" distR="0" wp14:anchorId="10B984B6" wp14:editId="3825062C">
            <wp:extent cx="11036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1390015"/>
                    </a:xfrm>
                    <a:prstGeom prst="rect">
                      <a:avLst/>
                    </a:prstGeom>
                    <a:noFill/>
                  </pic:spPr>
                </pic:pic>
              </a:graphicData>
            </a:graphic>
          </wp:inline>
        </w:drawing>
      </w:r>
    </w:p>
    <w:p w14:paraId="4DA3A993" w14:textId="77777777" w:rsidR="00EF1524" w:rsidRDefault="001C62DF">
      <w:pPr>
        <w:spacing w:after="120"/>
        <w:jc w:val="center"/>
        <w:rPr>
          <w:rFonts w:eastAsia="Calibri"/>
          <w:b/>
          <w:sz w:val="36"/>
          <w:u w:val="single"/>
        </w:rPr>
      </w:pPr>
      <w:r w:rsidRPr="00EF1524">
        <w:rPr>
          <w:rFonts w:eastAsia="Calibri"/>
          <w:b/>
          <w:sz w:val="36"/>
          <w:u w:val="single"/>
        </w:rPr>
        <w:t xml:space="preserve">Minutes of </w:t>
      </w:r>
      <w:r w:rsidR="004E0670" w:rsidRPr="00EF1524">
        <w:rPr>
          <w:rFonts w:eastAsia="Calibri"/>
          <w:b/>
          <w:sz w:val="36"/>
          <w:u w:val="single"/>
        </w:rPr>
        <w:t>m</w:t>
      </w:r>
      <w:r w:rsidRPr="00EF1524">
        <w:rPr>
          <w:rFonts w:eastAsia="Calibri"/>
          <w:b/>
          <w:sz w:val="36"/>
          <w:u w:val="single"/>
        </w:rPr>
        <w:t xml:space="preserve">eeting of Lincoln </w:t>
      </w:r>
      <w:r w:rsidR="00EF1524">
        <w:rPr>
          <w:rFonts w:eastAsia="Calibri"/>
          <w:b/>
          <w:sz w:val="36"/>
          <w:u w:val="single"/>
        </w:rPr>
        <w:t xml:space="preserve">Branch of the </w:t>
      </w:r>
    </w:p>
    <w:p w14:paraId="1AAD4A11" w14:textId="77777777" w:rsidR="00176294" w:rsidRPr="00EF1524" w:rsidRDefault="001C62DF">
      <w:pPr>
        <w:spacing w:after="120"/>
        <w:jc w:val="center"/>
        <w:rPr>
          <w:b/>
          <w:sz w:val="32"/>
        </w:rPr>
      </w:pPr>
      <w:r w:rsidRPr="00EF1524">
        <w:rPr>
          <w:rFonts w:eastAsia="Calibri"/>
          <w:b/>
          <w:sz w:val="36"/>
          <w:u w:val="single"/>
        </w:rPr>
        <w:t>Submariners Association</w:t>
      </w:r>
    </w:p>
    <w:p w14:paraId="04FF239B" w14:textId="54AE8FC6" w:rsidR="00176294" w:rsidRPr="00EF1524" w:rsidRDefault="004E0670">
      <w:pPr>
        <w:spacing w:after="120"/>
        <w:jc w:val="center"/>
        <w:rPr>
          <w:b/>
          <w:sz w:val="32"/>
        </w:rPr>
      </w:pPr>
      <w:r w:rsidRPr="00EF1524">
        <w:rPr>
          <w:rFonts w:eastAsia="Calibri"/>
          <w:b/>
          <w:sz w:val="36"/>
          <w:u w:val="single"/>
        </w:rPr>
        <w:t xml:space="preserve">held on </w:t>
      </w:r>
      <w:r w:rsidR="001A2A37">
        <w:rPr>
          <w:rFonts w:eastAsia="Calibri"/>
          <w:b/>
          <w:sz w:val="36"/>
          <w:u w:val="single"/>
        </w:rPr>
        <w:t>13</w:t>
      </w:r>
      <w:r w:rsidRPr="00EF1524">
        <w:rPr>
          <w:rFonts w:eastAsia="Calibri"/>
          <w:b/>
          <w:sz w:val="36"/>
          <w:u w:val="single"/>
          <w:vertAlign w:val="superscript"/>
        </w:rPr>
        <w:t>th</w:t>
      </w:r>
      <w:r w:rsidRPr="00EF1524">
        <w:rPr>
          <w:rFonts w:eastAsia="Calibri"/>
          <w:b/>
          <w:sz w:val="36"/>
          <w:u w:val="single"/>
        </w:rPr>
        <w:t xml:space="preserve"> </w:t>
      </w:r>
      <w:r w:rsidR="001A2A37">
        <w:rPr>
          <w:rFonts w:eastAsia="Calibri"/>
          <w:b/>
          <w:sz w:val="36"/>
          <w:u w:val="single"/>
        </w:rPr>
        <w:t>Mar</w:t>
      </w:r>
      <w:r w:rsidRPr="00EF1524">
        <w:rPr>
          <w:rFonts w:eastAsia="Calibri"/>
          <w:b/>
          <w:sz w:val="36"/>
          <w:u w:val="single"/>
        </w:rPr>
        <w:t xml:space="preserve"> 202</w:t>
      </w:r>
      <w:r w:rsidR="00667D97">
        <w:rPr>
          <w:rFonts w:eastAsia="Calibri"/>
          <w:b/>
          <w:sz w:val="36"/>
          <w:u w:val="single"/>
        </w:rPr>
        <w:t>2</w:t>
      </w:r>
      <w:r w:rsidR="001C62DF" w:rsidRPr="00EF1524">
        <w:rPr>
          <w:rFonts w:eastAsia="Calibri"/>
          <w:b/>
          <w:sz w:val="36"/>
          <w:u w:val="single"/>
        </w:rPr>
        <w:t>.</w:t>
      </w:r>
    </w:p>
    <w:p w14:paraId="4B0591FA" w14:textId="77777777" w:rsidR="00176294" w:rsidRDefault="00176294">
      <w:pPr>
        <w:spacing w:after="120"/>
        <w:jc w:val="center"/>
      </w:pPr>
    </w:p>
    <w:p w14:paraId="2FBE0527" w14:textId="47CE7D6A"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Chairman</w:t>
      </w:r>
      <w:r w:rsidR="004F3797">
        <w:rPr>
          <w:rFonts w:eastAsia="Calibri"/>
          <w:b/>
          <w:sz w:val="28"/>
          <w:szCs w:val="28"/>
        </w:rPr>
        <w:t xml:space="preserve"> Opening </w:t>
      </w:r>
      <w:proofErr w:type="gramStart"/>
      <w:r w:rsidR="004F3797">
        <w:rPr>
          <w:rFonts w:eastAsia="Calibri"/>
          <w:b/>
          <w:sz w:val="28"/>
          <w:szCs w:val="28"/>
        </w:rPr>
        <w:t>Remarks</w:t>
      </w:r>
      <w:r w:rsidRPr="00D57400">
        <w:rPr>
          <w:rFonts w:eastAsia="Calibri"/>
          <w:sz w:val="28"/>
          <w:szCs w:val="28"/>
        </w:rPr>
        <w:t>:-</w:t>
      </w:r>
      <w:proofErr w:type="gramEnd"/>
      <w:r w:rsidRPr="00D57400">
        <w:rPr>
          <w:rFonts w:eastAsia="Calibri"/>
          <w:sz w:val="28"/>
          <w:szCs w:val="28"/>
        </w:rPr>
        <w:t xml:space="preserve"> </w:t>
      </w:r>
      <w:r w:rsidR="004F3797">
        <w:rPr>
          <w:rFonts w:eastAsia="Calibri"/>
          <w:sz w:val="28"/>
          <w:szCs w:val="28"/>
        </w:rPr>
        <w:t xml:space="preserve">The Chairman opened the meeting at </w:t>
      </w:r>
      <w:r w:rsidR="008111D3">
        <w:rPr>
          <w:rFonts w:eastAsia="Calibri"/>
          <w:sz w:val="28"/>
          <w:szCs w:val="28"/>
        </w:rPr>
        <w:t>12</w:t>
      </w:r>
      <w:r w:rsidR="00A310E3">
        <w:rPr>
          <w:rFonts w:eastAsia="Calibri"/>
          <w:sz w:val="28"/>
          <w:szCs w:val="28"/>
        </w:rPr>
        <w:t>35</w:t>
      </w:r>
      <w:r w:rsidR="004F3797">
        <w:rPr>
          <w:rFonts w:eastAsia="Calibri"/>
          <w:sz w:val="28"/>
          <w:szCs w:val="28"/>
        </w:rPr>
        <w:t xml:space="preserve"> and thanked all those for attending.</w:t>
      </w:r>
    </w:p>
    <w:p w14:paraId="27D88123" w14:textId="77777777" w:rsidR="00694874" w:rsidRPr="00D57400" w:rsidRDefault="00694874" w:rsidP="008111D3">
      <w:pPr>
        <w:pStyle w:val="ListParagraph"/>
        <w:spacing w:after="120"/>
        <w:ind w:left="360" w:hanging="360"/>
        <w:rPr>
          <w:sz w:val="28"/>
          <w:szCs w:val="28"/>
        </w:rPr>
      </w:pPr>
    </w:p>
    <w:p w14:paraId="37DED8A2" w14:textId="4F2375C5"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 xml:space="preserve">Members </w:t>
      </w:r>
      <w:r w:rsidR="000E35BF" w:rsidRPr="00E1151D">
        <w:rPr>
          <w:rFonts w:eastAsia="Calibri"/>
          <w:b/>
          <w:sz w:val="28"/>
          <w:szCs w:val="28"/>
        </w:rPr>
        <w:t>Present</w:t>
      </w:r>
      <w:r w:rsidR="000E35BF" w:rsidRPr="00D57400">
        <w:rPr>
          <w:rFonts w:eastAsia="Calibri"/>
          <w:sz w:val="28"/>
          <w:szCs w:val="28"/>
        </w:rPr>
        <w:t>: -</w:t>
      </w:r>
      <w:r w:rsidRPr="00D57400">
        <w:rPr>
          <w:rFonts w:eastAsia="Calibri"/>
          <w:sz w:val="28"/>
          <w:szCs w:val="28"/>
        </w:rPr>
        <w:t xml:space="preserve"> There were </w:t>
      </w:r>
      <w:r w:rsidR="001A2A37">
        <w:rPr>
          <w:rFonts w:eastAsia="Calibri"/>
          <w:sz w:val="28"/>
          <w:szCs w:val="28"/>
        </w:rPr>
        <w:t>8</w:t>
      </w:r>
      <w:r w:rsidR="008111D3">
        <w:rPr>
          <w:rFonts w:eastAsia="Calibri"/>
          <w:sz w:val="28"/>
          <w:szCs w:val="28"/>
        </w:rPr>
        <w:t xml:space="preserve"> </w:t>
      </w:r>
      <w:r w:rsidRPr="00D57400">
        <w:rPr>
          <w:rFonts w:eastAsia="Calibri"/>
          <w:sz w:val="28"/>
          <w:szCs w:val="28"/>
        </w:rPr>
        <w:t>members present</w:t>
      </w:r>
      <w:r w:rsidR="0061251A">
        <w:rPr>
          <w:rFonts w:eastAsia="Calibri"/>
          <w:sz w:val="28"/>
          <w:szCs w:val="28"/>
        </w:rPr>
        <w:t>.</w:t>
      </w:r>
    </w:p>
    <w:p w14:paraId="7B298C2D" w14:textId="77777777" w:rsidR="00694874" w:rsidRPr="00D57400" w:rsidRDefault="00694874" w:rsidP="008111D3">
      <w:pPr>
        <w:pStyle w:val="ListParagraph"/>
        <w:spacing w:after="120"/>
        <w:ind w:left="360" w:hanging="360"/>
        <w:rPr>
          <w:sz w:val="28"/>
          <w:szCs w:val="28"/>
        </w:rPr>
      </w:pPr>
    </w:p>
    <w:p w14:paraId="117E4A12" w14:textId="77777777" w:rsidR="002731B6" w:rsidRPr="003E72BD" w:rsidRDefault="000E35BF" w:rsidP="002731B6">
      <w:pPr>
        <w:pStyle w:val="ListParagraph"/>
        <w:numPr>
          <w:ilvl w:val="0"/>
          <w:numId w:val="8"/>
        </w:numPr>
        <w:spacing w:after="120"/>
        <w:rPr>
          <w:sz w:val="28"/>
          <w:szCs w:val="28"/>
        </w:rPr>
      </w:pPr>
      <w:r w:rsidRPr="002731B6">
        <w:rPr>
          <w:rFonts w:eastAsia="Calibri"/>
          <w:b/>
          <w:sz w:val="28"/>
          <w:szCs w:val="28"/>
        </w:rPr>
        <w:t>Apologies</w:t>
      </w:r>
      <w:r w:rsidRPr="002731B6">
        <w:rPr>
          <w:rFonts w:eastAsia="Calibri"/>
          <w:sz w:val="28"/>
          <w:szCs w:val="28"/>
        </w:rPr>
        <w:t>: -</w:t>
      </w:r>
      <w:r w:rsidR="001C62DF" w:rsidRPr="002731B6">
        <w:rPr>
          <w:rFonts w:eastAsia="Calibri"/>
          <w:sz w:val="28"/>
          <w:szCs w:val="28"/>
        </w:rPr>
        <w:t xml:space="preserve"> </w:t>
      </w:r>
      <w:r w:rsidR="002731B6" w:rsidRPr="003E72BD">
        <w:rPr>
          <w:rFonts w:eastAsia="Calibri"/>
          <w:sz w:val="28"/>
          <w:szCs w:val="28"/>
        </w:rPr>
        <w:t>Bungy Williams, Graham Sheppard</w:t>
      </w:r>
      <w:r w:rsidR="002731B6">
        <w:rPr>
          <w:rFonts w:eastAsia="Calibri"/>
          <w:sz w:val="28"/>
          <w:szCs w:val="28"/>
        </w:rPr>
        <w:t xml:space="preserve">, Steve </w:t>
      </w:r>
      <w:proofErr w:type="spellStart"/>
      <w:r w:rsidR="002731B6">
        <w:rPr>
          <w:rFonts w:eastAsia="Calibri"/>
          <w:sz w:val="28"/>
          <w:szCs w:val="28"/>
        </w:rPr>
        <w:t>Maden</w:t>
      </w:r>
      <w:proofErr w:type="spellEnd"/>
      <w:r w:rsidR="002731B6">
        <w:rPr>
          <w:rFonts w:eastAsia="Calibri"/>
          <w:sz w:val="28"/>
          <w:szCs w:val="28"/>
        </w:rPr>
        <w:t xml:space="preserve">, Steve Unwin, Terry </w:t>
      </w:r>
      <w:proofErr w:type="spellStart"/>
      <w:r w:rsidR="002731B6">
        <w:rPr>
          <w:rFonts w:eastAsia="Calibri"/>
          <w:sz w:val="28"/>
          <w:szCs w:val="28"/>
        </w:rPr>
        <w:t>Eynon</w:t>
      </w:r>
      <w:proofErr w:type="spellEnd"/>
      <w:r w:rsidR="002731B6">
        <w:rPr>
          <w:rFonts w:eastAsia="Calibri"/>
          <w:sz w:val="28"/>
          <w:szCs w:val="28"/>
        </w:rPr>
        <w:t xml:space="preserve"> Roger Frankish. </w:t>
      </w:r>
    </w:p>
    <w:p w14:paraId="3058092F" w14:textId="038B490E" w:rsidR="00694874" w:rsidRPr="002731B6" w:rsidRDefault="00694874" w:rsidP="002731B6">
      <w:pPr>
        <w:pStyle w:val="ListParagraph"/>
        <w:spacing w:after="120"/>
        <w:ind w:left="360"/>
        <w:rPr>
          <w:sz w:val="28"/>
          <w:szCs w:val="28"/>
        </w:rPr>
      </w:pPr>
    </w:p>
    <w:p w14:paraId="3C650D11" w14:textId="34BEEB36" w:rsidR="004F3797" w:rsidRPr="004F3797" w:rsidRDefault="000E35BF" w:rsidP="008111D3">
      <w:pPr>
        <w:pStyle w:val="ListParagraph"/>
        <w:numPr>
          <w:ilvl w:val="0"/>
          <w:numId w:val="8"/>
        </w:numPr>
        <w:spacing w:after="120"/>
        <w:ind w:left="426" w:hanging="426"/>
        <w:rPr>
          <w:sz w:val="28"/>
          <w:szCs w:val="28"/>
        </w:rPr>
      </w:pPr>
      <w:r w:rsidRPr="008111D3">
        <w:rPr>
          <w:rFonts w:eastAsia="Calibri"/>
          <w:b/>
          <w:sz w:val="28"/>
          <w:szCs w:val="28"/>
        </w:rPr>
        <w:t>Obituaries</w:t>
      </w:r>
      <w:r w:rsidRPr="008111D3">
        <w:rPr>
          <w:rFonts w:eastAsia="Calibri"/>
          <w:sz w:val="28"/>
          <w:szCs w:val="28"/>
        </w:rPr>
        <w:t>: -</w:t>
      </w:r>
      <w:r w:rsidR="001C62DF" w:rsidRPr="008111D3">
        <w:rPr>
          <w:rFonts w:eastAsia="Calibri"/>
          <w:sz w:val="28"/>
          <w:szCs w:val="28"/>
        </w:rPr>
        <w:t xml:space="preserve"> </w:t>
      </w:r>
      <w:r w:rsidR="001A2A37">
        <w:rPr>
          <w:rFonts w:eastAsia="Calibri"/>
          <w:sz w:val="28"/>
          <w:szCs w:val="28"/>
        </w:rPr>
        <w:t xml:space="preserve">Before the Chairman asked for </w:t>
      </w:r>
      <w:r w:rsidR="004F3797">
        <w:rPr>
          <w:rFonts w:eastAsia="Calibri"/>
          <w:sz w:val="28"/>
          <w:szCs w:val="28"/>
        </w:rPr>
        <w:t>a Minutes silence for those wh</w:t>
      </w:r>
      <w:r w:rsidR="001A2A37">
        <w:rPr>
          <w:rFonts w:eastAsia="Calibri"/>
          <w:sz w:val="28"/>
          <w:szCs w:val="28"/>
        </w:rPr>
        <w:t xml:space="preserve">o had recently Crossed the Bar, the Secretary explained that the normal list of CTB’s was not available at present.  This was due to the In Memorial page on the National website being updated.  </w:t>
      </w:r>
    </w:p>
    <w:p w14:paraId="0BB31979" w14:textId="77777777" w:rsidR="00E1151D" w:rsidRPr="00667D97" w:rsidRDefault="00E1151D" w:rsidP="00667D97">
      <w:pPr>
        <w:rPr>
          <w:rFonts w:eastAsia="Calibri"/>
          <w:sz w:val="28"/>
          <w:szCs w:val="28"/>
        </w:rPr>
      </w:pPr>
    </w:p>
    <w:p w14:paraId="70E4F7B1" w14:textId="137A1788" w:rsidR="008111D3" w:rsidRPr="008111D3" w:rsidRDefault="001C62DF" w:rsidP="008111D3">
      <w:pPr>
        <w:pStyle w:val="ListParagraph"/>
        <w:numPr>
          <w:ilvl w:val="0"/>
          <w:numId w:val="8"/>
        </w:numPr>
        <w:spacing w:after="120"/>
        <w:rPr>
          <w:sz w:val="28"/>
          <w:szCs w:val="28"/>
        </w:rPr>
      </w:pPr>
      <w:r w:rsidRPr="008111D3">
        <w:rPr>
          <w:rFonts w:eastAsia="Calibri"/>
          <w:b/>
          <w:sz w:val="28"/>
          <w:szCs w:val="28"/>
        </w:rPr>
        <w:t xml:space="preserve">Minutes of the last </w:t>
      </w:r>
      <w:r w:rsidR="000E35BF" w:rsidRPr="008111D3">
        <w:rPr>
          <w:rFonts w:eastAsia="Calibri"/>
          <w:b/>
          <w:sz w:val="28"/>
          <w:szCs w:val="28"/>
        </w:rPr>
        <w:t>meeting</w:t>
      </w:r>
      <w:r w:rsidR="000E35BF" w:rsidRPr="008111D3">
        <w:rPr>
          <w:rFonts w:eastAsia="Calibri"/>
          <w:sz w:val="28"/>
          <w:szCs w:val="28"/>
        </w:rPr>
        <w:t>: -</w:t>
      </w:r>
      <w:r w:rsidRPr="008111D3">
        <w:rPr>
          <w:rFonts w:eastAsia="Calibri"/>
          <w:sz w:val="28"/>
          <w:szCs w:val="28"/>
        </w:rPr>
        <w:t xml:space="preserve"> </w:t>
      </w:r>
      <w:r w:rsidR="008111D3" w:rsidRPr="008111D3">
        <w:rPr>
          <w:rFonts w:eastAsia="Calibri"/>
          <w:sz w:val="28"/>
          <w:szCs w:val="28"/>
        </w:rPr>
        <w:t xml:space="preserve">After a vote the Minutes of the previous meeting we accepted. </w:t>
      </w:r>
    </w:p>
    <w:p w14:paraId="1AFF3F1C" w14:textId="77777777" w:rsidR="008111D3" w:rsidRPr="008111D3" w:rsidRDefault="008111D3" w:rsidP="008111D3">
      <w:pPr>
        <w:pStyle w:val="ListParagraph"/>
        <w:spacing w:after="120" w:line="240" w:lineRule="auto"/>
        <w:ind w:left="360"/>
        <w:rPr>
          <w:sz w:val="28"/>
          <w:szCs w:val="28"/>
        </w:rPr>
      </w:pPr>
    </w:p>
    <w:p w14:paraId="4D24C7BF" w14:textId="77777777" w:rsidR="00176294" w:rsidRPr="004F3797" w:rsidRDefault="001C62DF" w:rsidP="00694874">
      <w:pPr>
        <w:pStyle w:val="ListParagraph"/>
        <w:numPr>
          <w:ilvl w:val="0"/>
          <w:numId w:val="8"/>
        </w:numPr>
        <w:spacing w:after="120"/>
        <w:rPr>
          <w:sz w:val="28"/>
          <w:szCs w:val="28"/>
        </w:rPr>
      </w:pPr>
      <w:r w:rsidRPr="006A2490">
        <w:rPr>
          <w:rFonts w:eastAsia="Calibri"/>
          <w:b/>
          <w:sz w:val="28"/>
          <w:szCs w:val="28"/>
        </w:rPr>
        <w:t xml:space="preserve">Matters </w:t>
      </w:r>
      <w:proofErr w:type="gramStart"/>
      <w:r w:rsidRPr="006A2490">
        <w:rPr>
          <w:rFonts w:eastAsia="Calibri"/>
          <w:b/>
          <w:sz w:val="28"/>
          <w:szCs w:val="28"/>
        </w:rPr>
        <w:t>arising</w:t>
      </w:r>
      <w:r w:rsidR="004F3797">
        <w:rPr>
          <w:rFonts w:eastAsia="Calibri"/>
          <w:sz w:val="28"/>
          <w:szCs w:val="28"/>
        </w:rPr>
        <w:t>:-</w:t>
      </w:r>
      <w:proofErr w:type="gramEnd"/>
    </w:p>
    <w:p w14:paraId="170FDB88" w14:textId="77777777" w:rsidR="004F3797" w:rsidRPr="004F3797" w:rsidRDefault="004F3797" w:rsidP="004F3797">
      <w:pPr>
        <w:pStyle w:val="ListParagraph"/>
        <w:rPr>
          <w:sz w:val="28"/>
          <w:szCs w:val="28"/>
        </w:rPr>
      </w:pPr>
    </w:p>
    <w:p w14:paraId="4A927446" w14:textId="06F52BF8" w:rsidR="002731B6" w:rsidRDefault="002731B6" w:rsidP="002731B6">
      <w:pPr>
        <w:pStyle w:val="ListParagraph"/>
        <w:numPr>
          <w:ilvl w:val="1"/>
          <w:numId w:val="8"/>
        </w:numPr>
        <w:spacing w:after="120"/>
        <w:rPr>
          <w:sz w:val="28"/>
          <w:szCs w:val="28"/>
        </w:rPr>
      </w:pPr>
      <w:r>
        <w:rPr>
          <w:sz w:val="28"/>
          <w:szCs w:val="28"/>
        </w:rPr>
        <w:t xml:space="preserve">NCC Recommendation 1 – What is The Submarine Family </w:t>
      </w:r>
      <w:r w:rsidR="00EE5377">
        <w:rPr>
          <w:sz w:val="28"/>
          <w:szCs w:val="28"/>
        </w:rPr>
        <w:t xml:space="preserve">(TSF) </w:t>
      </w:r>
      <w:r>
        <w:rPr>
          <w:sz w:val="28"/>
          <w:szCs w:val="28"/>
        </w:rPr>
        <w:t>Document:  The secretary explained that this agenda item had be</w:t>
      </w:r>
      <w:r w:rsidR="00605894">
        <w:rPr>
          <w:sz w:val="28"/>
          <w:szCs w:val="28"/>
        </w:rPr>
        <w:t xml:space="preserve">en included a result of the </w:t>
      </w:r>
      <w:r w:rsidR="00FA5884">
        <w:rPr>
          <w:sz w:val="28"/>
          <w:szCs w:val="28"/>
        </w:rPr>
        <w:t>release of</w:t>
      </w:r>
      <w:r>
        <w:rPr>
          <w:sz w:val="28"/>
          <w:szCs w:val="28"/>
        </w:rPr>
        <w:t xml:space="preserve"> the “What is the Submarine Family” document by the NMC.  Some members felt that the content, and wording of the document</w:t>
      </w:r>
      <w:r w:rsidR="00FA5884">
        <w:rPr>
          <w:sz w:val="28"/>
          <w:szCs w:val="28"/>
        </w:rPr>
        <w:t>,</w:t>
      </w:r>
      <w:r>
        <w:rPr>
          <w:sz w:val="28"/>
          <w:szCs w:val="28"/>
        </w:rPr>
        <w:t xml:space="preserve"> changed our understanding of what we voted on at the previous </w:t>
      </w:r>
      <w:r w:rsidR="00EE5377">
        <w:rPr>
          <w:sz w:val="28"/>
          <w:szCs w:val="28"/>
        </w:rPr>
        <w:t xml:space="preserve">meeting.  Also, members had concerns regarding membership fees to the other charities which are joining TSF and felt they would have to resign.  </w:t>
      </w:r>
    </w:p>
    <w:p w14:paraId="329DE65D" w14:textId="77777777" w:rsidR="00EE5377" w:rsidRDefault="00EE5377" w:rsidP="00EE5377">
      <w:pPr>
        <w:pStyle w:val="ListParagraph"/>
        <w:spacing w:after="120"/>
        <w:rPr>
          <w:sz w:val="28"/>
          <w:szCs w:val="28"/>
        </w:rPr>
      </w:pPr>
    </w:p>
    <w:p w14:paraId="16750ECF" w14:textId="53FEB8E7" w:rsidR="00EE5377" w:rsidRDefault="00EE5377" w:rsidP="002731B6">
      <w:pPr>
        <w:pStyle w:val="ListParagraph"/>
        <w:numPr>
          <w:ilvl w:val="1"/>
          <w:numId w:val="8"/>
        </w:numPr>
        <w:spacing w:after="120"/>
        <w:rPr>
          <w:sz w:val="28"/>
          <w:szCs w:val="28"/>
        </w:rPr>
      </w:pPr>
      <w:r>
        <w:rPr>
          <w:sz w:val="28"/>
          <w:szCs w:val="28"/>
        </w:rPr>
        <w:lastRenderedPageBreak/>
        <w:t>During the healthy debate, the Chairman was able to provide a great deal of useful background information to the origins of the document</w:t>
      </w:r>
      <w:r w:rsidR="00CB4618">
        <w:rPr>
          <w:sz w:val="28"/>
          <w:szCs w:val="28"/>
        </w:rPr>
        <w:t>,</w:t>
      </w:r>
      <w:r>
        <w:rPr>
          <w:sz w:val="28"/>
          <w:szCs w:val="28"/>
        </w:rPr>
        <w:t xml:space="preserve"> what had been happening with the NMC</w:t>
      </w:r>
      <w:r w:rsidR="00CB4618">
        <w:rPr>
          <w:sz w:val="28"/>
          <w:szCs w:val="28"/>
        </w:rPr>
        <w:t xml:space="preserve"> and the experience of the RNA</w:t>
      </w:r>
      <w:r>
        <w:rPr>
          <w:sz w:val="28"/>
          <w:szCs w:val="28"/>
        </w:rPr>
        <w:t xml:space="preserve">.  He agreed that the document was </w:t>
      </w:r>
      <w:r w:rsidR="009651BA">
        <w:rPr>
          <w:sz w:val="28"/>
          <w:szCs w:val="28"/>
        </w:rPr>
        <w:t>“dictator”</w:t>
      </w:r>
      <w:r>
        <w:rPr>
          <w:sz w:val="28"/>
          <w:szCs w:val="28"/>
        </w:rPr>
        <w:t xml:space="preserve"> and probably should not have been released.     </w:t>
      </w:r>
      <w:r w:rsidR="00C3791F">
        <w:rPr>
          <w:sz w:val="28"/>
          <w:szCs w:val="28"/>
        </w:rPr>
        <w:t>He stated that it is totally up to individual members regarding their continued support of the Friends of the Submarine Museum</w:t>
      </w:r>
      <w:r w:rsidR="00CB4618">
        <w:rPr>
          <w:sz w:val="28"/>
          <w:szCs w:val="28"/>
        </w:rPr>
        <w:t xml:space="preserve">, </w:t>
      </w:r>
      <w:r w:rsidR="00C3791F">
        <w:rPr>
          <w:sz w:val="28"/>
          <w:szCs w:val="28"/>
        </w:rPr>
        <w:t xml:space="preserve">We Remember Submariners and RNA and commended those who </w:t>
      </w:r>
      <w:r w:rsidR="00CB4618">
        <w:rPr>
          <w:sz w:val="28"/>
          <w:szCs w:val="28"/>
        </w:rPr>
        <w:t xml:space="preserve">are still doing so. </w:t>
      </w:r>
      <w:r w:rsidR="00C3791F">
        <w:rPr>
          <w:sz w:val="28"/>
          <w:szCs w:val="28"/>
        </w:rPr>
        <w:t xml:space="preserve">   </w:t>
      </w:r>
    </w:p>
    <w:p w14:paraId="1A1394D5" w14:textId="77777777" w:rsidR="00C3791F" w:rsidRPr="00C3791F" w:rsidRDefault="00C3791F" w:rsidP="00C3791F">
      <w:pPr>
        <w:pStyle w:val="ListParagraph"/>
        <w:rPr>
          <w:sz w:val="28"/>
          <w:szCs w:val="28"/>
        </w:rPr>
      </w:pPr>
    </w:p>
    <w:p w14:paraId="6C7B5DF3" w14:textId="455E23EA" w:rsidR="00C3791F" w:rsidRDefault="00C3791F" w:rsidP="002731B6">
      <w:pPr>
        <w:pStyle w:val="ListParagraph"/>
        <w:numPr>
          <w:ilvl w:val="1"/>
          <w:numId w:val="8"/>
        </w:numPr>
        <w:spacing w:after="120"/>
        <w:rPr>
          <w:sz w:val="28"/>
          <w:szCs w:val="28"/>
        </w:rPr>
      </w:pPr>
      <w:r>
        <w:rPr>
          <w:sz w:val="28"/>
          <w:szCs w:val="28"/>
        </w:rPr>
        <w:t xml:space="preserve">His main concern, which was shared by many members present, was that another Branch would </w:t>
      </w:r>
      <w:r w:rsidR="00CB4618">
        <w:rPr>
          <w:sz w:val="28"/>
          <w:szCs w:val="28"/>
        </w:rPr>
        <w:t xml:space="preserve">put forward an alternative proposal </w:t>
      </w:r>
      <w:r>
        <w:rPr>
          <w:sz w:val="28"/>
          <w:szCs w:val="28"/>
        </w:rPr>
        <w:t xml:space="preserve">which </w:t>
      </w:r>
      <w:r w:rsidR="009651BA">
        <w:rPr>
          <w:sz w:val="28"/>
          <w:szCs w:val="28"/>
        </w:rPr>
        <w:t xml:space="preserve">would result in </w:t>
      </w:r>
      <w:r>
        <w:rPr>
          <w:sz w:val="28"/>
          <w:szCs w:val="28"/>
        </w:rPr>
        <w:t>the demise of national membership fees in favour of a larg</w:t>
      </w:r>
      <w:r w:rsidR="009651BA">
        <w:rPr>
          <w:sz w:val="28"/>
          <w:szCs w:val="28"/>
        </w:rPr>
        <w:t>er a</w:t>
      </w:r>
      <w:r>
        <w:rPr>
          <w:sz w:val="28"/>
          <w:szCs w:val="28"/>
        </w:rPr>
        <w:t xml:space="preserve">nnual </w:t>
      </w:r>
      <w:r w:rsidR="009651BA">
        <w:rPr>
          <w:sz w:val="28"/>
          <w:szCs w:val="28"/>
        </w:rPr>
        <w:t>g</w:t>
      </w:r>
      <w:r>
        <w:rPr>
          <w:sz w:val="28"/>
          <w:szCs w:val="28"/>
        </w:rPr>
        <w:t xml:space="preserve">rant.  </w:t>
      </w:r>
      <w:r w:rsidR="00CB4618">
        <w:rPr>
          <w:sz w:val="28"/>
          <w:szCs w:val="28"/>
        </w:rPr>
        <w:t>If this happened, and it was passed, then he would be forced resign from the NMC and SA</w:t>
      </w:r>
      <w:r w:rsidR="00FA5884">
        <w:rPr>
          <w:sz w:val="28"/>
          <w:szCs w:val="28"/>
        </w:rPr>
        <w:t xml:space="preserve"> </w:t>
      </w:r>
      <w:r w:rsidR="00D13F9E">
        <w:rPr>
          <w:sz w:val="28"/>
          <w:szCs w:val="28"/>
        </w:rPr>
        <w:t>and,</w:t>
      </w:r>
      <w:r w:rsidR="00FA5884">
        <w:rPr>
          <w:sz w:val="28"/>
          <w:szCs w:val="28"/>
        </w:rPr>
        <w:t xml:space="preserve"> indeed, the </w:t>
      </w:r>
      <w:r w:rsidR="00CB4618">
        <w:rPr>
          <w:sz w:val="28"/>
          <w:szCs w:val="28"/>
        </w:rPr>
        <w:t xml:space="preserve">Lincoln Branch </w:t>
      </w:r>
      <w:r w:rsidR="00F772EE">
        <w:rPr>
          <w:sz w:val="28"/>
          <w:szCs w:val="28"/>
        </w:rPr>
        <w:t>may</w:t>
      </w:r>
      <w:r w:rsidR="00FA5884">
        <w:rPr>
          <w:sz w:val="28"/>
          <w:szCs w:val="28"/>
        </w:rPr>
        <w:t xml:space="preserve"> </w:t>
      </w:r>
      <w:r w:rsidR="00CB4618">
        <w:rPr>
          <w:sz w:val="28"/>
          <w:szCs w:val="28"/>
        </w:rPr>
        <w:t xml:space="preserve">also need to consider its position.  </w:t>
      </w:r>
      <w:r>
        <w:rPr>
          <w:sz w:val="28"/>
          <w:szCs w:val="28"/>
        </w:rPr>
        <w:t>As he was representing the Branch at the NCC</w:t>
      </w:r>
      <w:r w:rsidR="009651BA">
        <w:rPr>
          <w:sz w:val="28"/>
          <w:szCs w:val="28"/>
        </w:rPr>
        <w:t>,</w:t>
      </w:r>
      <w:r>
        <w:rPr>
          <w:sz w:val="28"/>
          <w:szCs w:val="28"/>
        </w:rPr>
        <w:t xml:space="preserve"> he needed to understand the way which </w:t>
      </w:r>
      <w:r w:rsidR="00CB4618">
        <w:rPr>
          <w:sz w:val="28"/>
          <w:szCs w:val="28"/>
        </w:rPr>
        <w:t xml:space="preserve">the </w:t>
      </w:r>
      <w:r>
        <w:rPr>
          <w:sz w:val="28"/>
          <w:szCs w:val="28"/>
        </w:rPr>
        <w:t xml:space="preserve">Branch </w:t>
      </w:r>
      <w:r w:rsidR="00CB4618">
        <w:rPr>
          <w:sz w:val="28"/>
          <w:szCs w:val="28"/>
        </w:rPr>
        <w:t>wished</w:t>
      </w:r>
      <w:r>
        <w:rPr>
          <w:sz w:val="28"/>
          <w:szCs w:val="28"/>
        </w:rPr>
        <w:t xml:space="preserve"> him to </w:t>
      </w:r>
      <w:r w:rsidR="00F772EE">
        <w:rPr>
          <w:sz w:val="28"/>
          <w:szCs w:val="28"/>
        </w:rPr>
        <w:t>vote</w:t>
      </w:r>
      <w:r>
        <w:rPr>
          <w:sz w:val="28"/>
          <w:szCs w:val="28"/>
        </w:rPr>
        <w:t xml:space="preserve">.  </w:t>
      </w:r>
    </w:p>
    <w:p w14:paraId="53D03667" w14:textId="77777777" w:rsidR="00C3791F" w:rsidRPr="00C3791F" w:rsidRDefault="00C3791F" w:rsidP="00C3791F">
      <w:pPr>
        <w:pStyle w:val="ListParagraph"/>
        <w:rPr>
          <w:sz w:val="28"/>
          <w:szCs w:val="28"/>
        </w:rPr>
      </w:pPr>
    </w:p>
    <w:p w14:paraId="2236597B" w14:textId="1666C8A5" w:rsidR="00C3791F" w:rsidRDefault="00C3791F" w:rsidP="002731B6">
      <w:pPr>
        <w:pStyle w:val="ListParagraph"/>
        <w:numPr>
          <w:ilvl w:val="1"/>
          <w:numId w:val="8"/>
        </w:numPr>
        <w:spacing w:after="120"/>
        <w:rPr>
          <w:sz w:val="28"/>
          <w:szCs w:val="28"/>
        </w:rPr>
      </w:pPr>
      <w:r>
        <w:rPr>
          <w:sz w:val="28"/>
          <w:szCs w:val="28"/>
        </w:rPr>
        <w:t xml:space="preserve">  </w:t>
      </w:r>
      <w:r w:rsidR="00CB4618">
        <w:rPr>
          <w:sz w:val="28"/>
          <w:szCs w:val="28"/>
        </w:rPr>
        <w:t>After several votes the following was agreed:</w:t>
      </w:r>
    </w:p>
    <w:p w14:paraId="3FB8DF82" w14:textId="77777777" w:rsidR="00CB4618" w:rsidRPr="00CB4618" w:rsidRDefault="00CB4618" w:rsidP="00CB4618">
      <w:pPr>
        <w:pStyle w:val="ListParagraph"/>
        <w:rPr>
          <w:sz w:val="28"/>
          <w:szCs w:val="28"/>
        </w:rPr>
      </w:pPr>
    </w:p>
    <w:p w14:paraId="64197560" w14:textId="624D7860" w:rsidR="00CB4618" w:rsidRDefault="00CB4618" w:rsidP="00CB4618">
      <w:pPr>
        <w:pStyle w:val="ListParagraph"/>
        <w:numPr>
          <w:ilvl w:val="2"/>
          <w:numId w:val="8"/>
        </w:numPr>
        <w:spacing w:after="120"/>
        <w:rPr>
          <w:sz w:val="28"/>
          <w:szCs w:val="28"/>
        </w:rPr>
      </w:pPr>
      <w:r>
        <w:rPr>
          <w:sz w:val="28"/>
          <w:szCs w:val="28"/>
        </w:rPr>
        <w:t xml:space="preserve">The release of the “What is the Submarine Family” document did not change </w:t>
      </w:r>
      <w:r w:rsidR="00E4500F">
        <w:rPr>
          <w:sz w:val="28"/>
          <w:szCs w:val="28"/>
        </w:rPr>
        <w:t xml:space="preserve">what we voted for </w:t>
      </w:r>
      <w:r>
        <w:rPr>
          <w:sz w:val="28"/>
          <w:szCs w:val="28"/>
        </w:rPr>
        <w:t xml:space="preserve">at the previous meeting and therefore the Branch </w:t>
      </w:r>
      <w:r w:rsidR="009651BA">
        <w:rPr>
          <w:sz w:val="28"/>
          <w:szCs w:val="28"/>
        </w:rPr>
        <w:t xml:space="preserve">still </w:t>
      </w:r>
      <w:r w:rsidRPr="00484E19">
        <w:rPr>
          <w:sz w:val="28"/>
          <w:szCs w:val="28"/>
          <w:u w:val="single"/>
        </w:rPr>
        <w:t>supports</w:t>
      </w:r>
      <w:r>
        <w:rPr>
          <w:sz w:val="28"/>
          <w:szCs w:val="28"/>
        </w:rPr>
        <w:t xml:space="preserve"> Recommendation 1. </w:t>
      </w:r>
    </w:p>
    <w:p w14:paraId="55B07ECF" w14:textId="77777777" w:rsidR="00CB4618" w:rsidRDefault="00CB4618" w:rsidP="00CB4618">
      <w:pPr>
        <w:pStyle w:val="ListParagraph"/>
        <w:spacing w:after="120"/>
        <w:ind w:left="1080"/>
        <w:rPr>
          <w:sz w:val="28"/>
          <w:szCs w:val="28"/>
        </w:rPr>
      </w:pPr>
    </w:p>
    <w:p w14:paraId="68F9E603" w14:textId="1C194BC0" w:rsidR="00CB4618" w:rsidRDefault="00CB4618" w:rsidP="00CB4618">
      <w:pPr>
        <w:pStyle w:val="ListParagraph"/>
        <w:numPr>
          <w:ilvl w:val="2"/>
          <w:numId w:val="8"/>
        </w:numPr>
        <w:spacing w:after="120"/>
        <w:rPr>
          <w:sz w:val="28"/>
          <w:szCs w:val="28"/>
        </w:rPr>
      </w:pPr>
      <w:r>
        <w:rPr>
          <w:sz w:val="28"/>
          <w:szCs w:val="28"/>
        </w:rPr>
        <w:t xml:space="preserve">The Branch does </w:t>
      </w:r>
      <w:r w:rsidRPr="00484E19">
        <w:rPr>
          <w:sz w:val="28"/>
          <w:szCs w:val="28"/>
          <w:u w:val="single"/>
        </w:rPr>
        <w:t>not support</w:t>
      </w:r>
      <w:r>
        <w:rPr>
          <w:sz w:val="28"/>
          <w:szCs w:val="28"/>
        </w:rPr>
        <w:t xml:space="preserve"> any alternative proposal which results </w:t>
      </w:r>
      <w:r w:rsidR="009651BA">
        <w:rPr>
          <w:sz w:val="28"/>
          <w:szCs w:val="28"/>
        </w:rPr>
        <w:t>in the demise of m</w:t>
      </w:r>
      <w:r>
        <w:rPr>
          <w:sz w:val="28"/>
          <w:szCs w:val="28"/>
        </w:rPr>
        <w:t xml:space="preserve">embership fees in favour of </w:t>
      </w:r>
      <w:r w:rsidR="009651BA">
        <w:rPr>
          <w:sz w:val="28"/>
          <w:szCs w:val="28"/>
        </w:rPr>
        <w:t xml:space="preserve">a </w:t>
      </w:r>
      <w:r>
        <w:rPr>
          <w:sz w:val="28"/>
          <w:szCs w:val="28"/>
        </w:rPr>
        <w:t xml:space="preserve">larger annual grant from TSF.  </w:t>
      </w:r>
    </w:p>
    <w:p w14:paraId="09C54149" w14:textId="77777777" w:rsidR="00CB4618" w:rsidRDefault="00CB4618" w:rsidP="00CB4618">
      <w:pPr>
        <w:pStyle w:val="ListParagraph"/>
        <w:spacing w:after="120"/>
        <w:ind w:left="1080"/>
        <w:rPr>
          <w:sz w:val="28"/>
          <w:szCs w:val="28"/>
        </w:rPr>
      </w:pPr>
    </w:p>
    <w:p w14:paraId="7CA6E09A" w14:textId="0E2CA576" w:rsidR="00730A15" w:rsidRPr="00730A15" w:rsidRDefault="001C62DF" w:rsidP="00730A15">
      <w:pPr>
        <w:pStyle w:val="ListParagraph"/>
        <w:numPr>
          <w:ilvl w:val="0"/>
          <w:numId w:val="8"/>
        </w:numPr>
        <w:rPr>
          <w:rFonts w:eastAsia="Calibri"/>
          <w:sz w:val="28"/>
          <w:szCs w:val="28"/>
        </w:rPr>
      </w:pPr>
      <w:r w:rsidRPr="00730A15">
        <w:rPr>
          <w:rFonts w:eastAsia="Calibri"/>
          <w:b/>
          <w:sz w:val="28"/>
          <w:szCs w:val="28"/>
        </w:rPr>
        <w:t xml:space="preserve">Chairman's </w:t>
      </w:r>
      <w:r w:rsidR="000E35BF" w:rsidRPr="00730A15">
        <w:rPr>
          <w:rFonts w:eastAsia="Calibri"/>
          <w:b/>
          <w:sz w:val="28"/>
          <w:szCs w:val="28"/>
        </w:rPr>
        <w:t>Report</w:t>
      </w:r>
      <w:r w:rsidR="000E35BF" w:rsidRPr="00730A15">
        <w:rPr>
          <w:rFonts w:eastAsia="Calibri"/>
          <w:sz w:val="28"/>
          <w:szCs w:val="28"/>
        </w:rPr>
        <w:t>: -</w:t>
      </w:r>
      <w:r w:rsidR="00730A15">
        <w:rPr>
          <w:rFonts w:eastAsia="Calibri"/>
          <w:sz w:val="28"/>
          <w:szCs w:val="28"/>
        </w:rPr>
        <w:t xml:space="preserve"> </w:t>
      </w:r>
      <w:r w:rsidR="00DA7359" w:rsidRPr="00730A15">
        <w:rPr>
          <w:rFonts w:eastAsia="Calibri"/>
          <w:sz w:val="28"/>
          <w:szCs w:val="28"/>
        </w:rPr>
        <w:t xml:space="preserve">The Chairman briefed </w:t>
      </w:r>
      <w:r w:rsidR="00D13F9E">
        <w:rPr>
          <w:rFonts w:eastAsia="Calibri"/>
          <w:sz w:val="28"/>
          <w:szCs w:val="28"/>
        </w:rPr>
        <w:t xml:space="preserve">that </w:t>
      </w:r>
      <w:r w:rsidR="00DA7359" w:rsidRPr="00730A15">
        <w:rPr>
          <w:rFonts w:eastAsia="Calibri"/>
          <w:sz w:val="28"/>
          <w:szCs w:val="28"/>
        </w:rPr>
        <w:t>the NMC has appointed a new Webmaster to revamp the SA Website.  This was previously going to be hand</w:t>
      </w:r>
      <w:r w:rsidR="00D13F9E">
        <w:rPr>
          <w:rFonts w:eastAsia="Calibri"/>
          <w:sz w:val="28"/>
          <w:szCs w:val="28"/>
        </w:rPr>
        <w:t xml:space="preserve">ed over </w:t>
      </w:r>
      <w:r w:rsidR="00DA7359" w:rsidRPr="00730A15">
        <w:rPr>
          <w:rFonts w:eastAsia="Calibri"/>
          <w:sz w:val="28"/>
          <w:szCs w:val="28"/>
        </w:rPr>
        <w:t xml:space="preserve">to </w:t>
      </w:r>
      <w:proofErr w:type="spellStart"/>
      <w:r w:rsidR="00DA7359" w:rsidRPr="00730A15">
        <w:rPr>
          <w:rFonts w:eastAsia="Calibri"/>
          <w:sz w:val="28"/>
          <w:szCs w:val="28"/>
        </w:rPr>
        <w:t>Mindworks</w:t>
      </w:r>
      <w:proofErr w:type="spellEnd"/>
      <w:r w:rsidR="00DA7359" w:rsidRPr="00730A15">
        <w:rPr>
          <w:rFonts w:eastAsia="Calibri"/>
          <w:sz w:val="28"/>
          <w:szCs w:val="28"/>
        </w:rPr>
        <w:t xml:space="preserve"> (who are contracted to the RNRMC), but it was felt that the SA would lose control </w:t>
      </w:r>
      <w:r w:rsidR="00730A15" w:rsidRPr="00730A15">
        <w:rPr>
          <w:rFonts w:eastAsia="Calibri"/>
          <w:sz w:val="28"/>
          <w:szCs w:val="28"/>
        </w:rPr>
        <w:t>of the content and cost</w:t>
      </w:r>
      <w:r w:rsidR="00395AEF">
        <w:rPr>
          <w:rFonts w:eastAsia="Calibri"/>
          <w:sz w:val="28"/>
          <w:szCs w:val="28"/>
        </w:rPr>
        <w:t>s</w:t>
      </w:r>
      <w:r w:rsidR="00730A15" w:rsidRPr="00730A15">
        <w:rPr>
          <w:rFonts w:eastAsia="Calibri"/>
          <w:sz w:val="28"/>
          <w:szCs w:val="28"/>
        </w:rPr>
        <w:t xml:space="preserve"> if we needed to change anything.  </w:t>
      </w:r>
      <w:r w:rsidR="00DA7359" w:rsidRPr="00730A15">
        <w:rPr>
          <w:rFonts w:eastAsia="Calibri"/>
          <w:sz w:val="28"/>
          <w:szCs w:val="28"/>
        </w:rPr>
        <w:t xml:space="preserve"> </w:t>
      </w:r>
      <w:r w:rsidR="00730A15" w:rsidRPr="00730A15">
        <w:rPr>
          <w:rFonts w:eastAsia="Calibri"/>
          <w:sz w:val="28"/>
          <w:szCs w:val="28"/>
        </w:rPr>
        <w:t>The National website will remain “as is”.</w:t>
      </w:r>
    </w:p>
    <w:p w14:paraId="46EC47B8" w14:textId="77777777" w:rsidR="004E0670" w:rsidRPr="00D57400" w:rsidRDefault="004E0670">
      <w:pPr>
        <w:rPr>
          <w:rFonts w:eastAsia="Calibri"/>
          <w:sz w:val="28"/>
          <w:szCs w:val="28"/>
        </w:rPr>
      </w:pPr>
    </w:p>
    <w:p w14:paraId="718829AB" w14:textId="617D7939" w:rsidR="00F67F68" w:rsidRDefault="000E35BF" w:rsidP="00F67F68">
      <w:pPr>
        <w:pStyle w:val="ListParagraph"/>
        <w:numPr>
          <w:ilvl w:val="0"/>
          <w:numId w:val="8"/>
        </w:numPr>
        <w:rPr>
          <w:rFonts w:eastAsia="Calibri"/>
          <w:sz w:val="28"/>
          <w:szCs w:val="28"/>
        </w:rPr>
      </w:pPr>
      <w:r w:rsidRPr="00F67F68">
        <w:rPr>
          <w:rFonts w:eastAsia="Calibri"/>
          <w:b/>
          <w:sz w:val="28"/>
          <w:szCs w:val="28"/>
        </w:rPr>
        <w:t>Correspondence</w:t>
      </w:r>
      <w:r w:rsidRPr="00F67F68">
        <w:rPr>
          <w:rFonts w:eastAsia="Calibri"/>
          <w:sz w:val="28"/>
          <w:szCs w:val="28"/>
        </w:rPr>
        <w:t>: -</w:t>
      </w:r>
      <w:r w:rsidR="001C62DF" w:rsidRPr="00F67F68">
        <w:rPr>
          <w:rFonts w:eastAsia="Calibri"/>
          <w:sz w:val="28"/>
          <w:szCs w:val="28"/>
        </w:rPr>
        <w:t xml:space="preserve"> The </w:t>
      </w:r>
      <w:r w:rsidR="00395AEF">
        <w:rPr>
          <w:rFonts w:eastAsia="Calibri"/>
          <w:sz w:val="28"/>
          <w:szCs w:val="28"/>
        </w:rPr>
        <w:t>S</w:t>
      </w:r>
      <w:r w:rsidR="001C62DF" w:rsidRPr="00F67F68">
        <w:rPr>
          <w:rFonts w:eastAsia="Calibri"/>
          <w:sz w:val="28"/>
          <w:szCs w:val="28"/>
        </w:rPr>
        <w:t xml:space="preserve">ecretary </w:t>
      </w:r>
      <w:r w:rsidR="00CB4618">
        <w:rPr>
          <w:rFonts w:eastAsia="Calibri"/>
          <w:sz w:val="28"/>
          <w:szCs w:val="28"/>
        </w:rPr>
        <w:t xml:space="preserve">had received </w:t>
      </w:r>
      <w:r w:rsidR="00F67F68" w:rsidRPr="00F67F68">
        <w:rPr>
          <w:rFonts w:eastAsia="Calibri"/>
          <w:sz w:val="28"/>
          <w:szCs w:val="28"/>
        </w:rPr>
        <w:t xml:space="preserve">the </w:t>
      </w:r>
      <w:r w:rsidR="00C508EA" w:rsidRPr="00F67F68">
        <w:rPr>
          <w:rFonts w:eastAsia="Calibri"/>
          <w:sz w:val="28"/>
          <w:szCs w:val="28"/>
        </w:rPr>
        <w:t xml:space="preserve">following </w:t>
      </w:r>
      <w:r w:rsidR="00C508EA">
        <w:rPr>
          <w:rFonts w:eastAsia="Calibri"/>
          <w:sz w:val="28"/>
          <w:szCs w:val="28"/>
        </w:rPr>
        <w:t>correspondence</w:t>
      </w:r>
      <w:r w:rsidR="00592FE6">
        <w:rPr>
          <w:rFonts w:eastAsia="Calibri"/>
          <w:sz w:val="28"/>
          <w:szCs w:val="28"/>
        </w:rPr>
        <w:t xml:space="preserve"> </w:t>
      </w:r>
      <w:r w:rsidR="00395AEF">
        <w:rPr>
          <w:rFonts w:eastAsia="Calibri"/>
          <w:sz w:val="28"/>
          <w:szCs w:val="28"/>
        </w:rPr>
        <w:t>which</w:t>
      </w:r>
      <w:r w:rsidR="00C508EA">
        <w:rPr>
          <w:rFonts w:eastAsia="Calibri"/>
          <w:sz w:val="28"/>
          <w:szCs w:val="28"/>
        </w:rPr>
        <w:t xml:space="preserve"> he will enclose </w:t>
      </w:r>
      <w:r w:rsidR="00592FE6">
        <w:rPr>
          <w:rFonts w:eastAsia="Calibri"/>
          <w:sz w:val="28"/>
          <w:szCs w:val="28"/>
        </w:rPr>
        <w:t xml:space="preserve">them with </w:t>
      </w:r>
      <w:r w:rsidR="00C508EA">
        <w:rPr>
          <w:rFonts w:eastAsia="Calibri"/>
          <w:sz w:val="28"/>
          <w:szCs w:val="28"/>
        </w:rPr>
        <w:t>the minutes:</w:t>
      </w:r>
    </w:p>
    <w:p w14:paraId="125908D6" w14:textId="77777777" w:rsidR="00C508EA" w:rsidRPr="00C508EA" w:rsidRDefault="00C508EA" w:rsidP="00C508EA">
      <w:pPr>
        <w:pStyle w:val="ListParagraph"/>
        <w:rPr>
          <w:rFonts w:eastAsia="Calibri"/>
          <w:sz w:val="28"/>
          <w:szCs w:val="28"/>
        </w:rPr>
      </w:pPr>
    </w:p>
    <w:p w14:paraId="72D5E257" w14:textId="7BF4D914" w:rsidR="00C508EA" w:rsidRDefault="00C508EA" w:rsidP="00C508EA">
      <w:pPr>
        <w:pStyle w:val="ListParagraph"/>
        <w:numPr>
          <w:ilvl w:val="1"/>
          <w:numId w:val="8"/>
        </w:numPr>
        <w:rPr>
          <w:rFonts w:eastAsia="Calibri"/>
          <w:sz w:val="28"/>
          <w:szCs w:val="28"/>
        </w:rPr>
      </w:pPr>
      <w:r>
        <w:rPr>
          <w:rFonts w:eastAsia="Calibri"/>
          <w:sz w:val="28"/>
          <w:szCs w:val="28"/>
        </w:rPr>
        <w:t>A thankyou letter and certificate fr</w:t>
      </w:r>
      <w:r w:rsidR="00592FE6">
        <w:rPr>
          <w:rFonts w:eastAsia="Calibri"/>
          <w:sz w:val="28"/>
          <w:szCs w:val="28"/>
        </w:rPr>
        <w:t>o</w:t>
      </w:r>
      <w:r>
        <w:rPr>
          <w:rFonts w:eastAsia="Calibri"/>
          <w:sz w:val="28"/>
          <w:szCs w:val="28"/>
        </w:rPr>
        <w:t>m the Lincs &amp; Notts Air Ambulance for our recent donation of £150.00.</w:t>
      </w:r>
    </w:p>
    <w:p w14:paraId="0F85AA2F" w14:textId="0B2951F5" w:rsidR="00C508EA" w:rsidRDefault="00C508EA" w:rsidP="00C508EA">
      <w:pPr>
        <w:pStyle w:val="ListParagraph"/>
        <w:rPr>
          <w:rFonts w:eastAsia="Calibri"/>
          <w:sz w:val="28"/>
          <w:szCs w:val="28"/>
        </w:rPr>
      </w:pPr>
    </w:p>
    <w:p w14:paraId="5BF0BAEF" w14:textId="77777777" w:rsidR="00C508EA" w:rsidRDefault="00C508EA" w:rsidP="00C508EA">
      <w:pPr>
        <w:pStyle w:val="ListParagraph"/>
        <w:numPr>
          <w:ilvl w:val="1"/>
          <w:numId w:val="8"/>
        </w:numPr>
        <w:rPr>
          <w:rFonts w:eastAsia="Calibri"/>
          <w:sz w:val="28"/>
          <w:szCs w:val="28"/>
        </w:rPr>
      </w:pPr>
      <w:r>
        <w:rPr>
          <w:rFonts w:eastAsia="Calibri"/>
          <w:sz w:val="28"/>
          <w:szCs w:val="28"/>
        </w:rPr>
        <w:t xml:space="preserve">A flyer from the RNA regarding a forthcoming “Falklands 40” event.  </w:t>
      </w:r>
    </w:p>
    <w:p w14:paraId="0FB37E6F" w14:textId="2AB52D23" w:rsidR="00694874" w:rsidRPr="00F67F68" w:rsidRDefault="00C508EA" w:rsidP="00592FE6">
      <w:pPr>
        <w:rPr>
          <w:rFonts w:eastAsia="Calibri"/>
          <w:sz w:val="28"/>
          <w:szCs w:val="28"/>
        </w:rPr>
      </w:pPr>
      <w:r w:rsidRPr="00C508EA">
        <w:rPr>
          <w:rFonts w:eastAsia="Calibri"/>
          <w:sz w:val="28"/>
          <w:szCs w:val="28"/>
        </w:rPr>
        <w:t xml:space="preserve"> </w:t>
      </w:r>
      <w:r w:rsidR="00F67F68" w:rsidRPr="00F67F68">
        <w:rPr>
          <w:rFonts w:eastAsia="Calibri"/>
          <w:sz w:val="28"/>
          <w:szCs w:val="28"/>
        </w:rPr>
        <w:t xml:space="preserve">  </w:t>
      </w:r>
    </w:p>
    <w:p w14:paraId="74061ECB" w14:textId="3893F8F0" w:rsidR="00D57400" w:rsidRPr="00D57400" w:rsidRDefault="001C62DF" w:rsidP="00F67F68">
      <w:pPr>
        <w:pStyle w:val="ListParagraph"/>
        <w:numPr>
          <w:ilvl w:val="0"/>
          <w:numId w:val="8"/>
        </w:numPr>
        <w:rPr>
          <w:rFonts w:eastAsia="Calibri"/>
          <w:b/>
          <w:sz w:val="28"/>
          <w:szCs w:val="28"/>
        </w:rPr>
      </w:pPr>
      <w:r w:rsidRPr="006A2490">
        <w:rPr>
          <w:rFonts w:eastAsia="Calibri"/>
          <w:b/>
          <w:sz w:val="28"/>
          <w:szCs w:val="28"/>
        </w:rPr>
        <w:lastRenderedPageBreak/>
        <w:t xml:space="preserve">Secretary's </w:t>
      </w:r>
      <w:r w:rsidR="000E35BF" w:rsidRPr="006A2490">
        <w:rPr>
          <w:rFonts w:eastAsia="Calibri"/>
          <w:b/>
          <w:sz w:val="28"/>
          <w:szCs w:val="28"/>
        </w:rPr>
        <w:t>report</w:t>
      </w:r>
      <w:r w:rsidR="000E35BF" w:rsidRPr="00D57400">
        <w:rPr>
          <w:rFonts w:eastAsia="Calibri"/>
          <w:sz w:val="28"/>
          <w:szCs w:val="28"/>
        </w:rPr>
        <w:t>: -</w:t>
      </w:r>
      <w:r w:rsidR="008111D3" w:rsidRPr="008111D3">
        <w:rPr>
          <w:rFonts w:eastAsia="Calibri"/>
          <w:sz w:val="28"/>
          <w:szCs w:val="28"/>
        </w:rPr>
        <w:t xml:space="preserve"> </w:t>
      </w:r>
      <w:r w:rsidR="00C508EA">
        <w:rPr>
          <w:rFonts w:eastAsia="Calibri"/>
          <w:sz w:val="28"/>
          <w:szCs w:val="28"/>
        </w:rPr>
        <w:t xml:space="preserve">Nothing to report. </w:t>
      </w:r>
      <w:r w:rsidR="00667D97">
        <w:rPr>
          <w:rFonts w:eastAsia="Calibri"/>
          <w:sz w:val="28"/>
          <w:szCs w:val="28"/>
        </w:rPr>
        <w:t xml:space="preserve">  </w:t>
      </w:r>
      <w:r w:rsidR="00F67F68">
        <w:rPr>
          <w:rFonts w:eastAsia="Calibri"/>
          <w:sz w:val="28"/>
          <w:szCs w:val="28"/>
        </w:rPr>
        <w:t xml:space="preserve">  </w:t>
      </w:r>
    </w:p>
    <w:p w14:paraId="29D853F9" w14:textId="039156A9" w:rsidR="00176294" w:rsidRDefault="00176294" w:rsidP="00694874">
      <w:pPr>
        <w:ind w:firstLine="60"/>
        <w:rPr>
          <w:rFonts w:eastAsia="Calibri"/>
          <w:b/>
          <w:sz w:val="28"/>
          <w:szCs w:val="28"/>
        </w:rPr>
      </w:pPr>
    </w:p>
    <w:p w14:paraId="6B1A459B" w14:textId="5FDB481D" w:rsidR="00AD4FEA" w:rsidRDefault="00B11873" w:rsidP="00EF1524">
      <w:pPr>
        <w:pStyle w:val="ListParagraph"/>
        <w:numPr>
          <w:ilvl w:val="0"/>
          <w:numId w:val="8"/>
        </w:numPr>
        <w:rPr>
          <w:rFonts w:eastAsia="Calibri"/>
          <w:sz w:val="28"/>
          <w:szCs w:val="28"/>
        </w:rPr>
      </w:pPr>
      <w:r>
        <w:rPr>
          <w:rFonts w:eastAsia="Calibri"/>
          <w:b/>
          <w:sz w:val="28"/>
          <w:szCs w:val="28"/>
        </w:rPr>
        <w:t xml:space="preserve"> </w:t>
      </w:r>
      <w:r w:rsidR="001C62DF" w:rsidRPr="006A2490">
        <w:rPr>
          <w:rFonts w:eastAsia="Calibri"/>
          <w:b/>
          <w:sz w:val="28"/>
          <w:szCs w:val="28"/>
        </w:rPr>
        <w:t xml:space="preserve">Treasurer's </w:t>
      </w:r>
      <w:r w:rsidR="000E35BF" w:rsidRPr="006A2490">
        <w:rPr>
          <w:rFonts w:eastAsia="Calibri"/>
          <w:b/>
          <w:sz w:val="28"/>
          <w:szCs w:val="28"/>
        </w:rPr>
        <w:t>Report</w:t>
      </w:r>
      <w:r w:rsidR="000E35BF" w:rsidRPr="00D57400">
        <w:rPr>
          <w:rFonts w:eastAsia="Calibri"/>
          <w:sz w:val="28"/>
          <w:szCs w:val="28"/>
        </w:rPr>
        <w:t>: -</w:t>
      </w:r>
      <w:r w:rsidR="00EF1524">
        <w:rPr>
          <w:rFonts w:eastAsia="Calibri"/>
          <w:sz w:val="28"/>
          <w:szCs w:val="28"/>
        </w:rPr>
        <w:t xml:space="preserve">  </w:t>
      </w:r>
    </w:p>
    <w:p w14:paraId="6FE46EBC" w14:textId="77777777" w:rsidR="00C508EA" w:rsidRPr="001B3974" w:rsidRDefault="00C508EA" w:rsidP="00C508EA">
      <w:pPr>
        <w:pStyle w:val="ListParagraph"/>
        <w:rPr>
          <w:sz w:val="28"/>
          <w:szCs w:val="28"/>
        </w:rPr>
      </w:pPr>
    </w:p>
    <w:p w14:paraId="2979238D" w14:textId="77777777" w:rsidR="00C508EA" w:rsidRDefault="00C508EA" w:rsidP="00C508EA">
      <w:pPr>
        <w:pStyle w:val="ListParagraph"/>
        <w:numPr>
          <w:ilvl w:val="1"/>
          <w:numId w:val="8"/>
        </w:numPr>
        <w:rPr>
          <w:rFonts w:eastAsia="Calibri"/>
          <w:sz w:val="28"/>
          <w:szCs w:val="28"/>
        </w:rPr>
      </w:pPr>
      <w:r w:rsidRPr="004E7A8F">
        <w:rPr>
          <w:rFonts w:eastAsia="Calibri"/>
          <w:sz w:val="28"/>
          <w:szCs w:val="28"/>
        </w:rPr>
        <w:t xml:space="preserve">Monthly Statement </w:t>
      </w:r>
      <w:r>
        <w:rPr>
          <w:rFonts w:eastAsia="Calibri"/>
          <w:sz w:val="28"/>
          <w:szCs w:val="28"/>
        </w:rPr>
        <w:t xml:space="preserve">Mar </w:t>
      </w:r>
      <w:r w:rsidRPr="004E7A8F">
        <w:rPr>
          <w:rFonts w:eastAsia="Calibri"/>
          <w:sz w:val="28"/>
          <w:szCs w:val="28"/>
        </w:rPr>
        <w:t>21</w:t>
      </w:r>
      <w:r>
        <w:rPr>
          <w:rFonts w:eastAsia="Calibri"/>
          <w:sz w:val="28"/>
          <w:szCs w:val="28"/>
        </w:rPr>
        <w:t>:</w:t>
      </w:r>
    </w:p>
    <w:p w14:paraId="27559870" w14:textId="77777777" w:rsidR="00C508EA" w:rsidRDefault="00C508EA" w:rsidP="00C508EA">
      <w:pPr>
        <w:pStyle w:val="ListParagraph"/>
        <w:ind w:left="360"/>
        <w:rPr>
          <w:rFonts w:eastAsia="Calibri"/>
          <w:b/>
          <w:sz w:val="28"/>
          <w:szCs w:val="28"/>
        </w:rPr>
      </w:pPr>
    </w:p>
    <w:tbl>
      <w:tblPr>
        <w:tblW w:w="0" w:type="auto"/>
        <w:tblInd w:w="768" w:type="dxa"/>
        <w:tblLook w:val="0000" w:firstRow="0" w:lastRow="0" w:firstColumn="0" w:lastColumn="0" w:noHBand="0" w:noVBand="0"/>
      </w:tblPr>
      <w:tblGrid>
        <w:gridCol w:w="2742"/>
        <w:gridCol w:w="4395"/>
        <w:gridCol w:w="1559"/>
      </w:tblGrid>
      <w:tr w:rsidR="00C508EA" w14:paraId="29331091" w14:textId="77777777" w:rsidTr="008F4C75">
        <w:trPr>
          <w:trHeight w:val="544"/>
        </w:trPr>
        <w:tc>
          <w:tcPr>
            <w:tcW w:w="7137" w:type="dxa"/>
            <w:gridSpan w:val="2"/>
          </w:tcPr>
          <w:p w14:paraId="19C5CDB7" w14:textId="77777777" w:rsidR="00C508EA" w:rsidRPr="00180FCD" w:rsidRDefault="00C508EA" w:rsidP="008F4C75">
            <w:pPr>
              <w:rPr>
                <w:rFonts w:eastAsia="Calibri"/>
                <w:b/>
                <w:sz w:val="28"/>
                <w:szCs w:val="28"/>
              </w:rPr>
            </w:pPr>
            <w:r w:rsidRPr="00180FCD">
              <w:rPr>
                <w:rFonts w:eastAsia="Calibri"/>
                <w:b/>
                <w:sz w:val="28"/>
                <w:szCs w:val="28"/>
              </w:rPr>
              <w:t>Opening Bank Balance</w:t>
            </w:r>
          </w:p>
        </w:tc>
        <w:tc>
          <w:tcPr>
            <w:tcW w:w="1559" w:type="dxa"/>
          </w:tcPr>
          <w:p w14:paraId="5471B4D4" w14:textId="77777777" w:rsidR="00C508EA" w:rsidRDefault="00C508EA" w:rsidP="008F4C75">
            <w:pPr>
              <w:pStyle w:val="ListParagraph"/>
              <w:ind w:left="0"/>
              <w:rPr>
                <w:rFonts w:eastAsia="Calibri"/>
                <w:b/>
                <w:sz w:val="28"/>
                <w:szCs w:val="28"/>
              </w:rPr>
            </w:pPr>
            <w:r>
              <w:rPr>
                <w:rFonts w:eastAsia="Calibri"/>
                <w:b/>
                <w:sz w:val="28"/>
                <w:szCs w:val="28"/>
              </w:rPr>
              <w:t>£3003.83</w:t>
            </w:r>
          </w:p>
        </w:tc>
      </w:tr>
      <w:tr w:rsidR="00C508EA" w14:paraId="56F9B504" w14:textId="77777777" w:rsidTr="008F4C75">
        <w:trPr>
          <w:trHeight w:val="410"/>
        </w:trPr>
        <w:tc>
          <w:tcPr>
            <w:tcW w:w="2742" w:type="dxa"/>
            <w:vMerge w:val="restart"/>
          </w:tcPr>
          <w:p w14:paraId="270F6591" w14:textId="77777777" w:rsidR="00C508EA" w:rsidRPr="00180FCD" w:rsidRDefault="00C508EA" w:rsidP="008F4C75">
            <w:pPr>
              <w:rPr>
                <w:rFonts w:eastAsia="Calibri"/>
                <w:sz w:val="28"/>
                <w:szCs w:val="28"/>
              </w:rPr>
            </w:pPr>
            <w:r w:rsidRPr="00180FCD">
              <w:rPr>
                <w:rFonts w:eastAsia="Calibri"/>
                <w:sz w:val="28"/>
                <w:szCs w:val="28"/>
              </w:rPr>
              <w:t>Payments Received:</w:t>
            </w:r>
          </w:p>
        </w:tc>
        <w:tc>
          <w:tcPr>
            <w:tcW w:w="4395" w:type="dxa"/>
          </w:tcPr>
          <w:p w14:paraId="14B82BD1" w14:textId="77777777" w:rsidR="00C508EA" w:rsidRPr="00714E62" w:rsidRDefault="00C508EA" w:rsidP="008F4C75">
            <w:pPr>
              <w:pStyle w:val="ListParagraph"/>
              <w:ind w:left="60"/>
              <w:rPr>
                <w:rFonts w:eastAsia="Calibri"/>
                <w:b/>
                <w:sz w:val="28"/>
                <w:szCs w:val="28"/>
              </w:rPr>
            </w:pPr>
          </w:p>
        </w:tc>
        <w:tc>
          <w:tcPr>
            <w:tcW w:w="1559" w:type="dxa"/>
          </w:tcPr>
          <w:p w14:paraId="7875B6FB" w14:textId="77777777" w:rsidR="00C508EA" w:rsidRPr="004702B0" w:rsidRDefault="00C508EA" w:rsidP="008F4C75">
            <w:pPr>
              <w:rPr>
                <w:rFonts w:eastAsia="Calibri"/>
                <w:b/>
                <w:sz w:val="28"/>
                <w:szCs w:val="28"/>
              </w:rPr>
            </w:pPr>
          </w:p>
        </w:tc>
      </w:tr>
      <w:tr w:rsidR="00C508EA" w14:paraId="55AC3D90" w14:textId="77777777" w:rsidTr="008F4C75">
        <w:trPr>
          <w:trHeight w:val="558"/>
        </w:trPr>
        <w:tc>
          <w:tcPr>
            <w:tcW w:w="2742" w:type="dxa"/>
            <w:vMerge/>
          </w:tcPr>
          <w:p w14:paraId="44A241C7" w14:textId="77777777" w:rsidR="00C508EA" w:rsidRDefault="00C508EA" w:rsidP="008F4C75">
            <w:pPr>
              <w:pStyle w:val="ListParagraph"/>
              <w:ind w:left="60"/>
              <w:rPr>
                <w:rFonts w:eastAsia="Calibri"/>
                <w:sz w:val="28"/>
                <w:szCs w:val="28"/>
              </w:rPr>
            </w:pPr>
          </w:p>
        </w:tc>
        <w:tc>
          <w:tcPr>
            <w:tcW w:w="4395" w:type="dxa"/>
          </w:tcPr>
          <w:p w14:paraId="1FC25BA4" w14:textId="77777777" w:rsidR="00C508EA" w:rsidRDefault="00C508EA" w:rsidP="008F4C75">
            <w:pPr>
              <w:pStyle w:val="ListParagraph"/>
              <w:ind w:left="60"/>
              <w:rPr>
                <w:rFonts w:eastAsia="Calibri"/>
                <w:sz w:val="28"/>
                <w:szCs w:val="28"/>
              </w:rPr>
            </w:pPr>
            <w:r>
              <w:rPr>
                <w:rFonts w:eastAsia="Calibri"/>
                <w:sz w:val="28"/>
                <w:szCs w:val="28"/>
              </w:rPr>
              <w:t>Members Collection (Feb)</w:t>
            </w:r>
          </w:p>
        </w:tc>
        <w:tc>
          <w:tcPr>
            <w:tcW w:w="1559" w:type="dxa"/>
          </w:tcPr>
          <w:p w14:paraId="7E426F14" w14:textId="77777777" w:rsidR="00C508EA" w:rsidRPr="00180FCD" w:rsidRDefault="00C508EA" w:rsidP="008F4C75">
            <w:pPr>
              <w:rPr>
                <w:rFonts w:eastAsia="Calibri"/>
                <w:sz w:val="28"/>
                <w:szCs w:val="28"/>
              </w:rPr>
            </w:pPr>
            <w:r>
              <w:rPr>
                <w:rFonts w:eastAsia="Calibri"/>
                <w:sz w:val="28"/>
                <w:szCs w:val="28"/>
              </w:rPr>
              <w:t>24.35</w:t>
            </w:r>
          </w:p>
        </w:tc>
      </w:tr>
      <w:tr w:rsidR="00C508EA" w14:paraId="78E732B7" w14:textId="77777777" w:rsidTr="008F4C75">
        <w:trPr>
          <w:trHeight w:val="557"/>
        </w:trPr>
        <w:tc>
          <w:tcPr>
            <w:tcW w:w="2742" w:type="dxa"/>
          </w:tcPr>
          <w:p w14:paraId="4BC29B59" w14:textId="77777777" w:rsidR="00C508EA" w:rsidRPr="00180FCD" w:rsidRDefault="00C508EA" w:rsidP="008F4C75">
            <w:pPr>
              <w:rPr>
                <w:rFonts w:eastAsia="Calibri"/>
                <w:sz w:val="28"/>
                <w:szCs w:val="28"/>
              </w:rPr>
            </w:pPr>
          </w:p>
        </w:tc>
        <w:tc>
          <w:tcPr>
            <w:tcW w:w="4395" w:type="dxa"/>
          </w:tcPr>
          <w:p w14:paraId="03CE7D9A" w14:textId="77777777" w:rsidR="00C508EA" w:rsidRDefault="00C508EA" w:rsidP="008F4C75">
            <w:pPr>
              <w:pStyle w:val="ListParagraph"/>
              <w:ind w:left="60"/>
              <w:rPr>
                <w:rFonts w:eastAsia="Calibri"/>
                <w:sz w:val="28"/>
                <w:szCs w:val="28"/>
              </w:rPr>
            </w:pPr>
          </w:p>
        </w:tc>
        <w:tc>
          <w:tcPr>
            <w:tcW w:w="1559" w:type="dxa"/>
          </w:tcPr>
          <w:p w14:paraId="23B52F60" w14:textId="77777777" w:rsidR="00C508EA" w:rsidRPr="00974B04" w:rsidRDefault="00C508EA" w:rsidP="008F4C75">
            <w:pPr>
              <w:rPr>
                <w:rFonts w:eastAsia="Calibri"/>
                <w:sz w:val="28"/>
                <w:szCs w:val="28"/>
              </w:rPr>
            </w:pPr>
          </w:p>
        </w:tc>
      </w:tr>
      <w:tr w:rsidR="00C508EA" w14:paraId="602250D5" w14:textId="77777777" w:rsidTr="008F4C75">
        <w:trPr>
          <w:trHeight w:val="557"/>
        </w:trPr>
        <w:tc>
          <w:tcPr>
            <w:tcW w:w="2742" w:type="dxa"/>
            <w:vMerge w:val="restart"/>
          </w:tcPr>
          <w:p w14:paraId="58918333" w14:textId="77777777" w:rsidR="00C508EA" w:rsidRPr="00180FCD" w:rsidRDefault="00C508EA" w:rsidP="008F4C75">
            <w:pPr>
              <w:rPr>
                <w:rFonts w:eastAsia="Calibri"/>
                <w:sz w:val="28"/>
                <w:szCs w:val="28"/>
              </w:rPr>
            </w:pPr>
            <w:r w:rsidRPr="00180FCD">
              <w:rPr>
                <w:rFonts w:eastAsia="Calibri"/>
                <w:sz w:val="28"/>
                <w:szCs w:val="28"/>
              </w:rPr>
              <w:t>Outgoing Payments:</w:t>
            </w:r>
          </w:p>
          <w:p w14:paraId="61632AF2" w14:textId="77777777" w:rsidR="00C508EA" w:rsidRDefault="00C508EA" w:rsidP="008F4C75">
            <w:pPr>
              <w:pStyle w:val="ListParagraph"/>
              <w:ind w:left="60"/>
              <w:rPr>
                <w:rFonts w:eastAsia="Calibri"/>
                <w:sz w:val="28"/>
                <w:szCs w:val="28"/>
              </w:rPr>
            </w:pPr>
          </w:p>
        </w:tc>
        <w:tc>
          <w:tcPr>
            <w:tcW w:w="4395" w:type="dxa"/>
          </w:tcPr>
          <w:p w14:paraId="34736393" w14:textId="77777777" w:rsidR="00C508EA" w:rsidRDefault="00C508EA" w:rsidP="008F4C75">
            <w:pPr>
              <w:pStyle w:val="ListParagraph"/>
              <w:ind w:left="60"/>
              <w:rPr>
                <w:rFonts w:eastAsia="Calibri"/>
                <w:sz w:val="28"/>
                <w:szCs w:val="28"/>
              </w:rPr>
            </w:pPr>
          </w:p>
        </w:tc>
        <w:tc>
          <w:tcPr>
            <w:tcW w:w="1559" w:type="dxa"/>
          </w:tcPr>
          <w:p w14:paraId="49BFDA30" w14:textId="77777777" w:rsidR="00C508EA" w:rsidRPr="00974B04" w:rsidRDefault="00C508EA" w:rsidP="008F4C75">
            <w:pPr>
              <w:rPr>
                <w:rFonts w:eastAsia="Calibri"/>
                <w:sz w:val="28"/>
                <w:szCs w:val="28"/>
              </w:rPr>
            </w:pPr>
          </w:p>
        </w:tc>
      </w:tr>
      <w:tr w:rsidR="00C508EA" w14:paraId="194B79F9" w14:textId="77777777" w:rsidTr="008F4C75">
        <w:trPr>
          <w:trHeight w:val="438"/>
        </w:trPr>
        <w:tc>
          <w:tcPr>
            <w:tcW w:w="2742" w:type="dxa"/>
            <w:vMerge/>
          </w:tcPr>
          <w:p w14:paraId="1F83DCB7" w14:textId="77777777" w:rsidR="00C508EA" w:rsidRDefault="00C508EA" w:rsidP="008F4C75">
            <w:pPr>
              <w:pStyle w:val="ListParagraph"/>
              <w:ind w:left="60"/>
              <w:rPr>
                <w:rFonts w:eastAsia="Calibri"/>
                <w:sz w:val="28"/>
                <w:szCs w:val="28"/>
              </w:rPr>
            </w:pPr>
          </w:p>
        </w:tc>
        <w:tc>
          <w:tcPr>
            <w:tcW w:w="4395" w:type="dxa"/>
          </w:tcPr>
          <w:p w14:paraId="20B70A16" w14:textId="77777777" w:rsidR="00C508EA" w:rsidRDefault="00C508EA" w:rsidP="008F4C75">
            <w:pPr>
              <w:pStyle w:val="ListParagraph"/>
              <w:ind w:left="60"/>
              <w:rPr>
                <w:rFonts w:eastAsia="Calibri"/>
                <w:sz w:val="28"/>
                <w:szCs w:val="28"/>
              </w:rPr>
            </w:pPr>
            <w:r>
              <w:rPr>
                <w:rFonts w:eastAsia="Calibri"/>
                <w:sz w:val="28"/>
                <w:szCs w:val="28"/>
              </w:rPr>
              <w:t>Nil</w:t>
            </w:r>
          </w:p>
        </w:tc>
        <w:tc>
          <w:tcPr>
            <w:tcW w:w="1559" w:type="dxa"/>
          </w:tcPr>
          <w:p w14:paraId="290AAAE9" w14:textId="77777777" w:rsidR="00C508EA" w:rsidRPr="00974B04" w:rsidRDefault="00C508EA" w:rsidP="008F4C75">
            <w:pPr>
              <w:rPr>
                <w:rFonts w:eastAsia="Calibri"/>
                <w:sz w:val="28"/>
                <w:szCs w:val="28"/>
              </w:rPr>
            </w:pPr>
          </w:p>
        </w:tc>
      </w:tr>
      <w:tr w:rsidR="00C508EA" w14:paraId="04B23F0E" w14:textId="77777777" w:rsidTr="008F4C75">
        <w:trPr>
          <w:trHeight w:val="600"/>
        </w:trPr>
        <w:tc>
          <w:tcPr>
            <w:tcW w:w="2742" w:type="dxa"/>
          </w:tcPr>
          <w:p w14:paraId="7F930A50" w14:textId="77777777" w:rsidR="00C508EA" w:rsidRPr="00180FCD" w:rsidRDefault="00C508EA" w:rsidP="008F4C75">
            <w:pPr>
              <w:rPr>
                <w:rFonts w:eastAsia="Calibri"/>
                <w:b/>
                <w:sz w:val="28"/>
                <w:szCs w:val="28"/>
              </w:rPr>
            </w:pPr>
          </w:p>
        </w:tc>
        <w:tc>
          <w:tcPr>
            <w:tcW w:w="4395" w:type="dxa"/>
          </w:tcPr>
          <w:p w14:paraId="46FF9C7E" w14:textId="77777777" w:rsidR="00C508EA" w:rsidRDefault="00C508EA" w:rsidP="008F4C75">
            <w:pPr>
              <w:pStyle w:val="ListParagraph"/>
              <w:ind w:left="60"/>
              <w:rPr>
                <w:rFonts w:eastAsia="Calibri"/>
                <w:sz w:val="28"/>
                <w:szCs w:val="28"/>
              </w:rPr>
            </w:pPr>
          </w:p>
        </w:tc>
        <w:tc>
          <w:tcPr>
            <w:tcW w:w="1559" w:type="dxa"/>
          </w:tcPr>
          <w:p w14:paraId="57236A4F" w14:textId="77777777" w:rsidR="00C508EA" w:rsidRPr="0097795A" w:rsidRDefault="00C508EA" w:rsidP="008F4C75">
            <w:pPr>
              <w:rPr>
                <w:rFonts w:eastAsia="Calibri"/>
                <w:bCs/>
                <w:sz w:val="28"/>
                <w:szCs w:val="28"/>
              </w:rPr>
            </w:pPr>
          </w:p>
        </w:tc>
      </w:tr>
      <w:tr w:rsidR="00C508EA" w14:paraId="31F69C16" w14:textId="77777777" w:rsidTr="008F4C75">
        <w:trPr>
          <w:trHeight w:val="600"/>
        </w:trPr>
        <w:tc>
          <w:tcPr>
            <w:tcW w:w="2742" w:type="dxa"/>
          </w:tcPr>
          <w:p w14:paraId="4529B435" w14:textId="77777777" w:rsidR="00C508EA" w:rsidRPr="00180FCD" w:rsidRDefault="00C508EA" w:rsidP="008F4C75">
            <w:pPr>
              <w:rPr>
                <w:rFonts w:eastAsia="Calibri"/>
                <w:b/>
                <w:sz w:val="28"/>
                <w:szCs w:val="28"/>
              </w:rPr>
            </w:pPr>
            <w:r w:rsidRPr="00180FCD">
              <w:rPr>
                <w:rFonts w:eastAsia="Calibri"/>
                <w:b/>
                <w:sz w:val="28"/>
                <w:szCs w:val="28"/>
              </w:rPr>
              <w:t>Balance at Bank</w:t>
            </w:r>
          </w:p>
          <w:p w14:paraId="6BF330F7" w14:textId="77777777" w:rsidR="00C508EA" w:rsidRPr="00AD4FEA" w:rsidRDefault="00C508EA" w:rsidP="008F4C75">
            <w:pPr>
              <w:pStyle w:val="ListParagraph"/>
              <w:ind w:left="60"/>
              <w:rPr>
                <w:rFonts w:eastAsia="Calibri"/>
                <w:sz w:val="28"/>
                <w:szCs w:val="28"/>
              </w:rPr>
            </w:pPr>
          </w:p>
        </w:tc>
        <w:tc>
          <w:tcPr>
            <w:tcW w:w="4395" w:type="dxa"/>
          </w:tcPr>
          <w:p w14:paraId="6BAA5A28" w14:textId="77777777" w:rsidR="00C508EA" w:rsidRDefault="00C508EA" w:rsidP="008F4C75">
            <w:pPr>
              <w:pStyle w:val="ListParagraph"/>
              <w:ind w:left="60"/>
              <w:rPr>
                <w:rFonts w:eastAsia="Calibri"/>
                <w:sz w:val="28"/>
                <w:szCs w:val="28"/>
              </w:rPr>
            </w:pPr>
          </w:p>
        </w:tc>
        <w:tc>
          <w:tcPr>
            <w:tcW w:w="1559" w:type="dxa"/>
          </w:tcPr>
          <w:p w14:paraId="01519610" w14:textId="77777777" w:rsidR="00C508EA" w:rsidRPr="00974B04" w:rsidRDefault="00C508EA" w:rsidP="008F4C75">
            <w:pPr>
              <w:rPr>
                <w:rFonts w:eastAsia="Calibri"/>
                <w:b/>
                <w:sz w:val="28"/>
                <w:szCs w:val="28"/>
              </w:rPr>
            </w:pPr>
            <w:r w:rsidRPr="005A5D3D">
              <w:rPr>
                <w:rFonts w:eastAsia="Calibri"/>
                <w:b/>
                <w:sz w:val="28"/>
                <w:szCs w:val="28"/>
              </w:rPr>
              <w:t>£3,028.18</w:t>
            </w:r>
          </w:p>
        </w:tc>
      </w:tr>
      <w:tr w:rsidR="00C508EA" w14:paraId="5F027999" w14:textId="77777777" w:rsidTr="008F4C75">
        <w:trPr>
          <w:trHeight w:val="630"/>
        </w:trPr>
        <w:tc>
          <w:tcPr>
            <w:tcW w:w="2742" w:type="dxa"/>
            <w:vMerge w:val="restart"/>
          </w:tcPr>
          <w:p w14:paraId="5CCEBB47" w14:textId="77777777" w:rsidR="00C508EA" w:rsidRPr="00180FCD" w:rsidRDefault="00C508EA" w:rsidP="008F4C75">
            <w:pPr>
              <w:rPr>
                <w:rFonts w:eastAsia="Calibri"/>
                <w:b/>
                <w:sz w:val="28"/>
                <w:szCs w:val="28"/>
              </w:rPr>
            </w:pPr>
            <w:r w:rsidRPr="00180FCD">
              <w:rPr>
                <w:rFonts w:eastAsia="Calibri"/>
                <w:sz w:val="28"/>
                <w:szCs w:val="28"/>
              </w:rPr>
              <w:t>Liabilities:</w:t>
            </w:r>
            <w:r w:rsidRPr="00180FCD">
              <w:rPr>
                <w:rFonts w:eastAsia="Calibri"/>
                <w:sz w:val="28"/>
                <w:szCs w:val="28"/>
              </w:rPr>
              <w:tab/>
            </w:r>
            <w:r w:rsidRPr="00180FCD">
              <w:rPr>
                <w:rFonts w:eastAsia="Calibri"/>
                <w:sz w:val="28"/>
                <w:szCs w:val="28"/>
              </w:rPr>
              <w:tab/>
            </w:r>
          </w:p>
        </w:tc>
        <w:tc>
          <w:tcPr>
            <w:tcW w:w="4395" w:type="dxa"/>
          </w:tcPr>
          <w:p w14:paraId="01F37C7C" w14:textId="77777777" w:rsidR="00C508EA" w:rsidRDefault="00C508EA" w:rsidP="008F4C75">
            <w:pPr>
              <w:pStyle w:val="ListParagraph"/>
              <w:ind w:left="60"/>
              <w:rPr>
                <w:rFonts w:eastAsia="Calibri"/>
                <w:sz w:val="28"/>
                <w:szCs w:val="28"/>
              </w:rPr>
            </w:pPr>
            <w:r>
              <w:rPr>
                <w:rFonts w:eastAsia="Calibri"/>
                <w:sz w:val="28"/>
                <w:szCs w:val="28"/>
              </w:rPr>
              <w:t>Air Ambulance Donation (cheque pending)</w:t>
            </w:r>
          </w:p>
        </w:tc>
        <w:tc>
          <w:tcPr>
            <w:tcW w:w="1559" w:type="dxa"/>
          </w:tcPr>
          <w:p w14:paraId="74FB4935" w14:textId="77777777" w:rsidR="00C508EA" w:rsidRDefault="00C508EA" w:rsidP="008F4C75">
            <w:pPr>
              <w:rPr>
                <w:rFonts w:eastAsia="Calibri"/>
                <w:sz w:val="28"/>
                <w:szCs w:val="28"/>
              </w:rPr>
            </w:pPr>
            <w:r>
              <w:rPr>
                <w:rFonts w:eastAsia="Calibri"/>
                <w:sz w:val="28"/>
                <w:szCs w:val="28"/>
              </w:rPr>
              <w:t>£150.00</w:t>
            </w:r>
          </w:p>
          <w:p w14:paraId="67345DE1" w14:textId="77777777" w:rsidR="00C508EA" w:rsidRPr="00974B04" w:rsidRDefault="00C508EA" w:rsidP="008F4C75">
            <w:pPr>
              <w:rPr>
                <w:rFonts w:eastAsia="Calibri"/>
                <w:sz w:val="28"/>
                <w:szCs w:val="28"/>
              </w:rPr>
            </w:pPr>
          </w:p>
        </w:tc>
      </w:tr>
      <w:tr w:rsidR="00C508EA" w14:paraId="5850F83C" w14:textId="77777777" w:rsidTr="008F4C75">
        <w:trPr>
          <w:trHeight w:val="495"/>
        </w:trPr>
        <w:tc>
          <w:tcPr>
            <w:tcW w:w="2742" w:type="dxa"/>
            <w:vMerge/>
          </w:tcPr>
          <w:p w14:paraId="7CFFBBE5" w14:textId="77777777" w:rsidR="00C508EA" w:rsidRPr="00714E62" w:rsidRDefault="00C508EA" w:rsidP="008F4C75">
            <w:pPr>
              <w:pStyle w:val="ListParagraph"/>
              <w:ind w:left="60"/>
              <w:rPr>
                <w:rFonts w:eastAsia="Calibri"/>
                <w:b/>
                <w:sz w:val="28"/>
                <w:szCs w:val="28"/>
              </w:rPr>
            </w:pPr>
          </w:p>
        </w:tc>
        <w:tc>
          <w:tcPr>
            <w:tcW w:w="4395" w:type="dxa"/>
          </w:tcPr>
          <w:p w14:paraId="79D82DCF" w14:textId="77777777" w:rsidR="00C508EA" w:rsidRDefault="00C508EA" w:rsidP="008F4C75">
            <w:pPr>
              <w:pStyle w:val="ListParagraph"/>
              <w:ind w:left="60"/>
              <w:rPr>
                <w:rFonts w:eastAsia="Calibri"/>
                <w:sz w:val="28"/>
                <w:szCs w:val="28"/>
              </w:rPr>
            </w:pPr>
            <w:r>
              <w:rPr>
                <w:rFonts w:eastAsia="Calibri"/>
                <w:sz w:val="28"/>
                <w:szCs w:val="28"/>
              </w:rPr>
              <w:t>2022 Diary Payment to National</w:t>
            </w:r>
          </w:p>
        </w:tc>
        <w:tc>
          <w:tcPr>
            <w:tcW w:w="1559" w:type="dxa"/>
          </w:tcPr>
          <w:p w14:paraId="75625482" w14:textId="77777777" w:rsidR="00C508EA" w:rsidRDefault="00C508EA" w:rsidP="008F4C75">
            <w:pPr>
              <w:pStyle w:val="ListParagraph"/>
              <w:ind w:left="0"/>
              <w:rPr>
                <w:rFonts w:eastAsia="Calibri"/>
                <w:sz w:val="28"/>
                <w:szCs w:val="28"/>
              </w:rPr>
            </w:pPr>
            <w:r>
              <w:rPr>
                <w:rFonts w:eastAsia="Calibri"/>
                <w:sz w:val="28"/>
                <w:szCs w:val="28"/>
              </w:rPr>
              <w:t>£15.75</w:t>
            </w:r>
          </w:p>
        </w:tc>
      </w:tr>
      <w:tr w:rsidR="00C508EA" w14:paraId="4CF5A648" w14:textId="77777777" w:rsidTr="008F4C75">
        <w:trPr>
          <w:trHeight w:val="495"/>
        </w:trPr>
        <w:tc>
          <w:tcPr>
            <w:tcW w:w="2742" w:type="dxa"/>
          </w:tcPr>
          <w:p w14:paraId="354FFD20" w14:textId="77777777" w:rsidR="00C508EA" w:rsidRPr="00180FCD" w:rsidRDefault="00C508EA" w:rsidP="008F4C75">
            <w:pPr>
              <w:rPr>
                <w:rFonts w:eastAsia="Calibri"/>
                <w:sz w:val="28"/>
                <w:szCs w:val="28"/>
              </w:rPr>
            </w:pPr>
          </w:p>
        </w:tc>
        <w:tc>
          <w:tcPr>
            <w:tcW w:w="4395" w:type="dxa"/>
          </w:tcPr>
          <w:p w14:paraId="58AE7A9B" w14:textId="77777777" w:rsidR="00C508EA" w:rsidRPr="00AD5AE1" w:rsidRDefault="00C508EA" w:rsidP="008F4C75">
            <w:pPr>
              <w:pStyle w:val="ListParagraph"/>
              <w:ind w:left="60"/>
              <w:rPr>
                <w:rFonts w:eastAsia="Calibri"/>
                <w:sz w:val="28"/>
                <w:szCs w:val="28"/>
              </w:rPr>
            </w:pPr>
          </w:p>
        </w:tc>
        <w:tc>
          <w:tcPr>
            <w:tcW w:w="1559" w:type="dxa"/>
          </w:tcPr>
          <w:p w14:paraId="38A27F2D" w14:textId="77777777" w:rsidR="00C508EA" w:rsidRDefault="00C508EA" w:rsidP="008F4C75">
            <w:pPr>
              <w:rPr>
                <w:rFonts w:eastAsia="Calibri"/>
                <w:sz w:val="28"/>
                <w:szCs w:val="28"/>
              </w:rPr>
            </w:pPr>
          </w:p>
        </w:tc>
      </w:tr>
      <w:tr w:rsidR="00C508EA" w14:paraId="343BE4D7" w14:textId="77777777" w:rsidTr="008F4C75">
        <w:trPr>
          <w:trHeight w:val="495"/>
        </w:trPr>
        <w:tc>
          <w:tcPr>
            <w:tcW w:w="2742" w:type="dxa"/>
          </w:tcPr>
          <w:p w14:paraId="06F8F632" w14:textId="77777777" w:rsidR="00C508EA" w:rsidRDefault="00C508EA" w:rsidP="008F4C75">
            <w:pPr>
              <w:rPr>
                <w:rFonts w:eastAsia="Calibri"/>
                <w:sz w:val="28"/>
                <w:szCs w:val="28"/>
              </w:rPr>
            </w:pPr>
            <w:r w:rsidRPr="00180FCD">
              <w:rPr>
                <w:rFonts w:eastAsia="Calibri"/>
                <w:sz w:val="28"/>
                <w:szCs w:val="28"/>
              </w:rPr>
              <w:t>Debtors:</w:t>
            </w:r>
          </w:p>
          <w:p w14:paraId="18098E12" w14:textId="77777777" w:rsidR="00C508EA" w:rsidRDefault="00C508EA" w:rsidP="008F4C75">
            <w:pPr>
              <w:rPr>
                <w:rFonts w:eastAsia="Calibri"/>
                <w:sz w:val="28"/>
                <w:szCs w:val="28"/>
              </w:rPr>
            </w:pPr>
          </w:p>
          <w:p w14:paraId="419BFAF7" w14:textId="77777777" w:rsidR="00C508EA" w:rsidRPr="00180FCD" w:rsidRDefault="00C508EA" w:rsidP="008F4C75">
            <w:pPr>
              <w:rPr>
                <w:rFonts w:eastAsia="Calibri"/>
                <w:sz w:val="28"/>
                <w:szCs w:val="28"/>
              </w:rPr>
            </w:pPr>
          </w:p>
        </w:tc>
        <w:tc>
          <w:tcPr>
            <w:tcW w:w="4395" w:type="dxa"/>
          </w:tcPr>
          <w:p w14:paraId="17F7B8F0" w14:textId="77777777" w:rsidR="00C508EA" w:rsidRDefault="00C508EA" w:rsidP="008F4C75">
            <w:pPr>
              <w:pStyle w:val="ListParagraph"/>
              <w:ind w:left="60"/>
              <w:rPr>
                <w:rFonts w:eastAsia="Calibri"/>
                <w:sz w:val="28"/>
                <w:szCs w:val="28"/>
              </w:rPr>
            </w:pPr>
            <w:r w:rsidRPr="00AD5AE1">
              <w:rPr>
                <w:rFonts w:eastAsia="Calibri"/>
                <w:sz w:val="28"/>
                <w:szCs w:val="28"/>
              </w:rPr>
              <w:t>Member's Dairy payment due</w:t>
            </w:r>
          </w:p>
        </w:tc>
        <w:tc>
          <w:tcPr>
            <w:tcW w:w="1559" w:type="dxa"/>
          </w:tcPr>
          <w:p w14:paraId="157E958C" w14:textId="77777777" w:rsidR="00C508EA" w:rsidRPr="00974B04" w:rsidRDefault="00C508EA" w:rsidP="008F4C75">
            <w:pPr>
              <w:rPr>
                <w:rFonts w:eastAsia="Calibri"/>
                <w:sz w:val="28"/>
                <w:szCs w:val="28"/>
              </w:rPr>
            </w:pPr>
            <w:r>
              <w:rPr>
                <w:rFonts w:eastAsia="Calibri"/>
                <w:sz w:val="28"/>
                <w:szCs w:val="28"/>
              </w:rPr>
              <w:t>£2.75</w:t>
            </w:r>
          </w:p>
        </w:tc>
      </w:tr>
      <w:tr w:rsidR="00C508EA" w14:paraId="69A5A0CF" w14:textId="77777777" w:rsidTr="008F4C75">
        <w:trPr>
          <w:trHeight w:val="495"/>
        </w:trPr>
        <w:tc>
          <w:tcPr>
            <w:tcW w:w="2742" w:type="dxa"/>
          </w:tcPr>
          <w:p w14:paraId="78C6E2CB" w14:textId="77777777" w:rsidR="00C508EA" w:rsidRPr="00180FCD" w:rsidRDefault="00C508EA" w:rsidP="008F4C75">
            <w:pPr>
              <w:rPr>
                <w:rFonts w:eastAsia="Calibri"/>
                <w:sz w:val="28"/>
                <w:szCs w:val="28"/>
              </w:rPr>
            </w:pPr>
            <w:r w:rsidRPr="00180FCD">
              <w:rPr>
                <w:rFonts w:eastAsia="Calibri"/>
                <w:b/>
                <w:sz w:val="28"/>
                <w:szCs w:val="28"/>
              </w:rPr>
              <w:t>Branch Balance</w:t>
            </w:r>
          </w:p>
        </w:tc>
        <w:tc>
          <w:tcPr>
            <w:tcW w:w="4395" w:type="dxa"/>
          </w:tcPr>
          <w:p w14:paraId="00F78C06" w14:textId="77777777" w:rsidR="00C508EA" w:rsidRDefault="00C508EA" w:rsidP="008F4C75">
            <w:pPr>
              <w:pStyle w:val="ListParagraph"/>
              <w:ind w:left="60"/>
              <w:rPr>
                <w:rFonts w:eastAsia="Calibri"/>
                <w:sz w:val="28"/>
                <w:szCs w:val="28"/>
              </w:rPr>
            </w:pPr>
          </w:p>
        </w:tc>
        <w:tc>
          <w:tcPr>
            <w:tcW w:w="1559" w:type="dxa"/>
          </w:tcPr>
          <w:p w14:paraId="33C3627A" w14:textId="77777777" w:rsidR="00C508EA" w:rsidRPr="00180FCD" w:rsidRDefault="00C508EA" w:rsidP="008F4C75">
            <w:pPr>
              <w:rPr>
                <w:rFonts w:eastAsia="Calibri"/>
                <w:b/>
                <w:sz w:val="28"/>
                <w:szCs w:val="28"/>
              </w:rPr>
            </w:pPr>
            <w:r>
              <w:rPr>
                <w:rFonts w:eastAsia="Calibri"/>
                <w:b/>
                <w:sz w:val="28"/>
                <w:szCs w:val="28"/>
              </w:rPr>
              <w:t>£</w:t>
            </w:r>
            <w:r w:rsidRPr="00AD05E5">
              <w:rPr>
                <w:rFonts w:eastAsia="Calibri"/>
                <w:b/>
                <w:sz w:val="28"/>
                <w:szCs w:val="28"/>
              </w:rPr>
              <w:t>2,865.18</w:t>
            </w:r>
          </w:p>
        </w:tc>
      </w:tr>
    </w:tbl>
    <w:p w14:paraId="4E5CE35D" w14:textId="6C27CB33" w:rsidR="00667D97" w:rsidRPr="00C66C47" w:rsidRDefault="00667D97" w:rsidP="00B3410A">
      <w:pPr>
        <w:pStyle w:val="ListParagraph"/>
        <w:rPr>
          <w:rFonts w:eastAsia="Calibri"/>
          <w:sz w:val="28"/>
          <w:szCs w:val="28"/>
        </w:rPr>
      </w:pPr>
    </w:p>
    <w:p w14:paraId="5C8B4F4F" w14:textId="4405D2A1" w:rsidR="00667D97" w:rsidRDefault="00C508EA" w:rsidP="00667D97">
      <w:pPr>
        <w:pStyle w:val="ListParagraph"/>
        <w:numPr>
          <w:ilvl w:val="1"/>
          <w:numId w:val="8"/>
        </w:numPr>
        <w:rPr>
          <w:rFonts w:eastAsia="Calibri"/>
          <w:sz w:val="28"/>
          <w:szCs w:val="28"/>
        </w:rPr>
      </w:pPr>
      <w:r>
        <w:rPr>
          <w:rFonts w:eastAsia="Calibri"/>
          <w:sz w:val="28"/>
          <w:szCs w:val="28"/>
        </w:rPr>
        <w:t>£30.65</w:t>
      </w:r>
      <w:r w:rsidR="00667D97">
        <w:rPr>
          <w:rFonts w:eastAsia="Calibri"/>
          <w:sz w:val="28"/>
          <w:szCs w:val="28"/>
        </w:rPr>
        <w:t xml:space="preserve"> had been collected at this meeting.  </w:t>
      </w:r>
    </w:p>
    <w:p w14:paraId="676E7272" w14:textId="77777777" w:rsidR="004E7A8F" w:rsidRPr="00934B99" w:rsidRDefault="004E7A8F" w:rsidP="00934B99">
      <w:pPr>
        <w:pStyle w:val="ListParagraph"/>
        <w:rPr>
          <w:sz w:val="28"/>
          <w:szCs w:val="28"/>
        </w:rPr>
      </w:pPr>
      <w:r w:rsidRPr="00934B99">
        <w:rPr>
          <w:rFonts w:eastAsia="Calibri"/>
          <w:sz w:val="28"/>
          <w:szCs w:val="28"/>
        </w:rPr>
        <w:t xml:space="preserve">  </w:t>
      </w:r>
    </w:p>
    <w:p w14:paraId="2D7598F0" w14:textId="42445E42" w:rsidR="00900019" w:rsidRPr="00900019" w:rsidRDefault="00B3410A" w:rsidP="00900019">
      <w:pPr>
        <w:pStyle w:val="ListParagraph"/>
        <w:numPr>
          <w:ilvl w:val="0"/>
          <w:numId w:val="8"/>
        </w:numPr>
        <w:rPr>
          <w:sz w:val="28"/>
          <w:szCs w:val="28"/>
        </w:rPr>
      </w:pPr>
      <w:r w:rsidRPr="007F4DF7">
        <w:rPr>
          <w:rFonts w:eastAsia="Calibri"/>
          <w:b/>
          <w:sz w:val="28"/>
          <w:szCs w:val="28"/>
        </w:rPr>
        <w:t xml:space="preserve">  </w:t>
      </w:r>
      <w:r w:rsidR="00900019" w:rsidRPr="00900019">
        <w:rPr>
          <w:rFonts w:eastAsia="Calibri"/>
          <w:b/>
          <w:sz w:val="28"/>
          <w:szCs w:val="28"/>
        </w:rPr>
        <w:t>Standard Bearer</w:t>
      </w:r>
      <w:r w:rsidR="00900019">
        <w:rPr>
          <w:rFonts w:eastAsia="Calibri"/>
          <w:b/>
          <w:sz w:val="28"/>
          <w:szCs w:val="28"/>
        </w:rPr>
        <w:t xml:space="preserve">: - </w:t>
      </w:r>
      <w:r w:rsidR="00900019" w:rsidRPr="00900019">
        <w:rPr>
          <w:rFonts w:eastAsia="Calibri"/>
          <w:sz w:val="28"/>
          <w:szCs w:val="28"/>
        </w:rPr>
        <w:t xml:space="preserve">This is a new agenda item to let members know </w:t>
      </w:r>
      <w:r w:rsidR="00395AEF">
        <w:rPr>
          <w:rFonts w:eastAsia="Calibri"/>
          <w:sz w:val="28"/>
          <w:szCs w:val="28"/>
        </w:rPr>
        <w:t xml:space="preserve">what </w:t>
      </w:r>
      <w:r w:rsidR="00900019" w:rsidRPr="00900019">
        <w:rPr>
          <w:rFonts w:eastAsia="Calibri"/>
          <w:sz w:val="28"/>
          <w:szCs w:val="28"/>
        </w:rPr>
        <w:t>Bungy has been up to with our Standard.</w:t>
      </w:r>
      <w:r w:rsidR="00900019">
        <w:rPr>
          <w:rFonts w:eastAsia="Calibri"/>
          <w:b/>
          <w:sz w:val="28"/>
          <w:szCs w:val="28"/>
        </w:rPr>
        <w:t xml:space="preserve"> </w:t>
      </w:r>
    </w:p>
    <w:p w14:paraId="13790429" w14:textId="77777777" w:rsidR="00900019" w:rsidRPr="00900019" w:rsidRDefault="00900019" w:rsidP="00900019">
      <w:pPr>
        <w:ind w:left="360"/>
        <w:contextualSpacing/>
        <w:rPr>
          <w:sz w:val="28"/>
          <w:szCs w:val="28"/>
        </w:rPr>
      </w:pPr>
    </w:p>
    <w:p w14:paraId="24A14B9F" w14:textId="700BBCC6" w:rsidR="00900019" w:rsidRDefault="00900019" w:rsidP="00900019">
      <w:pPr>
        <w:numPr>
          <w:ilvl w:val="1"/>
          <w:numId w:val="8"/>
        </w:numPr>
        <w:contextualSpacing/>
        <w:rPr>
          <w:sz w:val="28"/>
          <w:szCs w:val="28"/>
        </w:rPr>
      </w:pPr>
      <w:r w:rsidRPr="00900019">
        <w:rPr>
          <w:sz w:val="28"/>
          <w:szCs w:val="28"/>
        </w:rPr>
        <w:t xml:space="preserve">Bungy reports that the Branch Standard will be paraded alongside those of the RNA and National Ganges Association Standards at the funeral of S/M Ron Brinkworth. Although not a Submariner, Ron was a WWII Veteran who joined the RN in 1941 for war service.  He was also the oldest member of the Ganges Association at the age of 99.  He attended the last GA reunion in 2019. He was a regular attendee at the Veterans Breakfast and Camaraderie Clubs in Lincoln.  Along with all our dwindling number of WWII Veterans, his service to the country in its time of need should be </w:t>
      </w:r>
      <w:r w:rsidRPr="00900019">
        <w:rPr>
          <w:sz w:val="28"/>
          <w:szCs w:val="28"/>
        </w:rPr>
        <w:lastRenderedPageBreak/>
        <w:t>fully recognised and respected at the hour of his 'Final Departure'.  Ron's funeral is at Lincoln Crematorium on Tuesday, 29th March at 1430.  His sons will be in attendance - aged 80 and 77.</w:t>
      </w:r>
    </w:p>
    <w:p w14:paraId="7887CEC0" w14:textId="77777777" w:rsidR="00900019" w:rsidRDefault="00900019" w:rsidP="00900019">
      <w:pPr>
        <w:ind w:left="720"/>
        <w:contextualSpacing/>
        <w:rPr>
          <w:sz w:val="28"/>
          <w:szCs w:val="28"/>
        </w:rPr>
      </w:pPr>
    </w:p>
    <w:p w14:paraId="0D55F776" w14:textId="73EFCD59" w:rsidR="00900019" w:rsidRDefault="00900019" w:rsidP="00900019">
      <w:pPr>
        <w:numPr>
          <w:ilvl w:val="1"/>
          <w:numId w:val="8"/>
        </w:numPr>
        <w:contextualSpacing/>
        <w:rPr>
          <w:sz w:val="28"/>
          <w:szCs w:val="28"/>
        </w:rPr>
      </w:pPr>
      <w:r>
        <w:rPr>
          <w:sz w:val="28"/>
          <w:szCs w:val="28"/>
        </w:rPr>
        <w:t xml:space="preserve">He also reports that he’s bought a new Sash to wear as the old one was looking tatty.  He didn’t </w:t>
      </w:r>
      <w:proofErr w:type="gramStart"/>
      <w:r>
        <w:rPr>
          <w:sz w:val="28"/>
          <w:szCs w:val="28"/>
        </w:rPr>
        <w:t>wish</w:t>
      </w:r>
      <w:r w:rsidR="00395AEF">
        <w:rPr>
          <w:sz w:val="28"/>
          <w:szCs w:val="28"/>
        </w:rPr>
        <w:t>ed</w:t>
      </w:r>
      <w:proofErr w:type="gramEnd"/>
      <w:r>
        <w:rPr>
          <w:sz w:val="28"/>
          <w:szCs w:val="28"/>
        </w:rPr>
        <w:t xml:space="preserve"> to be reimbursed for the cost of it.  </w:t>
      </w:r>
    </w:p>
    <w:p w14:paraId="09EDEB31" w14:textId="77777777" w:rsidR="00900019" w:rsidRDefault="00900019" w:rsidP="00900019">
      <w:pPr>
        <w:pStyle w:val="ListParagraph"/>
        <w:rPr>
          <w:sz w:val="28"/>
          <w:szCs w:val="28"/>
        </w:rPr>
      </w:pPr>
    </w:p>
    <w:p w14:paraId="36377E1D" w14:textId="5D77EF59" w:rsidR="00900019" w:rsidRDefault="00900019" w:rsidP="00900019">
      <w:pPr>
        <w:numPr>
          <w:ilvl w:val="1"/>
          <w:numId w:val="8"/>
        </w:numPr>
        <w:contextualSpacing/>
        <w:rPr>
          <w:sz w:val="28"/>
          <w:szCs w:val="28"/>
        </w:rPr>
      </w:pPr>
      <w:r>
        <w:rPr>
          <w:sz w:val="28"/>
          <w:szCs w:val="28"/>
        </w:rPr>
        <w:t xml:space="preserve">The Chairman stated that Bungy will be attending the opening of the new Memorial.  He would liaise with David </w:t>
      </w:r>
      <w:proofErr w:type="spellStart"/>
      <w:r>
        <w:rPr>
          <w:sz w:val="28"/>
          <w:szCs w:val="28"/>
        </w:rPr>
        <w:t>Willcock</w:t>
      </w:r>
      <w:proofErr w:type="spellEnd"/>
      <w:r>
        <w:rPr>
          <w:sz w:val="28"/>
          <w:szCs w:val="28"/>
        </w:rPr>
        <w:t xml:space="preserve"> regarding seating for other guests.   </w:t>
      </w:r>
    </w:p>
    <w:p w14:paraId="5044D52F" w14:textId="77777777" w:rsidR="00900019" w:rsidRPr="00900019" w:rsidRDefault="00900019" w:rsidP="00900019">
      <w:pPr>
        <w:pStyle w:val="ListParagraph"/>
        <w:ind w:left="360"/>
        <w:rPr>
          <w:sz w:val="28"/>
          <w:szCs w:val="28"/>
        </w:rPr>
      </w:pPr>
    </w:p>
    <w:p w14:paraId="524E3F75" w14:textId="061C31B8" w:rsidR="004E7A8F" w:rsidRPr="007F4DF7" w:rsidRDefault="001C62DF" w:rsidP="00592FE6">
      <w:pPr>
        <w:pStyle w:val="ListParagraph"/>
        <w:numPr>
          <w:ilvl w:val="0"/>
          <w:numId w:val="8"/>
        </w:numPr>
        <w:rPr>
          <w:sz w:val="28"/>
          <w:szCs w:val="28"/>
        </w:rPr>
      </w:pPr>
      <w:r w:rsidRPr="007F4DF7">
        <w:rPr>
          <w:rFonts w:eastAsia="Calibri"/>
          <w:b/>
          <w:sz w:val="28"/>
          <w:szCs w:val="28"/>
        </w:rPr>
        <w:t xml:space="preserve">Social Secretary's </w:t>
      </w:r>
      <w:proofErr w:type="gramStart"/>
      <w:r w:rsidRPr="007F4DF7">
        <w:rPr>
          <w:rFonts w:eastAsia="Calibri"/>
          <w:b/>
          <w:sz w:val="28"/>
          <w:szCs w:val="28"/>
        </w:rPr>
        <w:t>Report</w:t>
      </w:r>
      <w:r w:rsidRPr="007F4DF7">
        <w:rPr>
          <w:rFonts w:eastAsia="Calibri"/>
          <w:sz w:val="28"/>
          <w:szCs w:val="28"/>
        </w:rPr>
        <w:t>:-</w:t>
      </w:r>
      <w:proofErr w:type="gramEnd"/>
      <w:r w:rsidR="007F4DF7">
        <w:rPr>
          <w:rFonts w:eastAsia="Calibri"/>
          <w:sz w:val="28"/>
          <w:szCs w:val="28"/>
        </w:rPr>
        <w:t xml:space="preserve">  </w:t>
      </w:r>
      <w:r w:rsidR="00667D97" w:rsidRPr="007F4DF7">
        <w:rPr>
          <w:sz w:val="28"/>
          <w:szCs w:val="28"/>
        </w:rPr>
        <w:t xml:space="preserve">The </w:t>
      </w:r>
      <w:r w:rsidR="00387D5D" w:rsidRPr="007F4DF7">
        <w:rPr>
          <w:sz w:val="28"/>
          <w:szCs w:val="28"/>
        </w:rPr>
        <w:t xml:space="preserve">Social Secretary briefed members of the results of his investigations from the last meeting.  The company who ran with boat trips out of Newcastle </w:t>
      </w:r>
      <w:r w:rsidR="00900019">
        <w:rPr>
          <w:sz w:val="28"/>
          <w:szCs w:val="28"/>
        </w:rPr>
        <w:t>has collapsed and there is no suggestion that they would restart.</w:t>
      </w:r>
      <w:r w:rsidR="00387D5D" w:rsidRPr="007F4DF7">
        <w:rPr>
          <w:sz w:val="28"/>
          <w:szCs w:val="28"/>
        </w:rPr>
        <w:t xml:space="preserve">  Access to Faslane </w:t>
      </w:r>
      <w:r w:rsidR="007F4DF7">
        <w:rPr>
          <w:sz w:val="28"/>
          <w:szCs w:val="28"/>
        </w:rPr>
        <w:t xml:space="preserve">Naval Base </w:t>
      </w:r>
      <w:r w:rsidR="00387D5D" w:rsidRPr="007F4DF7">
        <w:rPr>
          <w:sz w:val="28"/>
          <w:szCs w:val="28"/>
        </w:rPr>
        <w:t>is still no</w:t>
      </w:r>
      <w:r w:rsidR="007F4DF7">
        <w:rPr>
          <w:sz w:val="28"/>
          <w:szCs w:val="28"/>
        </w:rPr>
        <w:t>t</w:t>
      </w:r>
      <w:r w:rsidR="00387D5D" w:rsidRPr="007F4DF7">
        <w:rPr>
          <w:sz w:val="28"/>
          <w:szCs w:val="28"/>
        </w:rPr>
        <w:t xml:space="preserve"> possible </w:t>
      </w:r>
      <w:r w:rsidR="001D4FB5">
        <w:rPr>
          <w:sz w:val="28"/>
          <w:szCs w:val="28"/>
        </w:rPr>
        <w:t>unless it so for operational purposes</w:t>
      </w:r>
      <w:r w:rsidR="00534AA8">
        <w:rPr>
          <w:sz w:val="28"/>
          <w:szCs w:val="28"/>
        </w:rPr>
        <w:t>/Covid</w:t>
      </w:r>
      <w:r w:rsidR="00387D5D" w:rsidRPr="007F4DF7">
        <w:rPr>
          <w:sz w:val="28"/>
          <w:szCs w:val="28"/>
        </w:rPr>
        <w:t xml:space="preserve">.  He had sent </w:t>
      </w:r>
      <w:r w:rsidR="007F4DF7" w:rsidRPr="007F4DF7">
        <w:rPr>
          <w:sz w:val="28"/>
          <w:szCs w:val="28"/>
        </w:rPr>
        <w:t>around</w:t>
      </w:r>
      <w:r w:rsidR="00387D5D" w:rsidRPr="007F4DF7">
        <w:rPr>
          <w:sz w:val="28"/>
          <w:szCs w:val="28"/>
        </w:rPr>
        <w:t xml:space="preserve"> a</w:t>
      </w:r>
      <w:r w:rsidR="007F4DF7" w:rsidRPr="007F4DF7">
        <w:rPr>
          <w:sz w:val="28"/>
          <w:szCs w:val="28"/>
        </w:rPr>
        <w:t>n</w:t>
      </w:r>
      <w:r w:rsidR="00387D5D" w:rsidRPr="007F4DF7">
        <w:rPr>
          <w:sz w:val="28"/>
          <w:szCs w:val="28"/>
        </w:rPr>
        <w:t xml:space="preserve"> </w:t>
      </w:r>
      <w:r w:rsidR="007F4DF7" w:rsidRPr="007F4DF7">
        <w:rPr>
          <w:sz w:val="28"/>
          <w:szCs w:val="28"/>
        </w:rPr>
        <w:t>email with information</w:t>
      </w:r>
      <w:r w:rsidR="001D4FB5">
        <w:rPr>
          <w:sz w:val="28"/>
          <w:szCs w:val="28"/>
        </w:rPr>
        <w:t>/ideas</w:t>
      </w:r>
      <w:r w:rsidR="007F4DF7" w:rsidRPr="007F4DF7">
        <w:rPr>
          <w:sz w:val="28"/>
          <w:szCs w:val="28"/>
        </w:rPr>
        <w:t xml:space="preserve"> about places for mid-week lunches</w:t>
      </w:r>
      <w:r w:rsidR="007F4DF7">
        <w:rPr>
          <w:sz w:val="28"/>
          <w:szCs w:val="28"/>
        </w:rPr>
        <w:t xml:space="preserve"> and a</w:t>
      </w:r>
      <w:r w:rsidR="007F4DF7" w:rsidRPr="007F4DF7">
        <w:rPr>
          <w:sz w:val="28"/>
          <w:szCs w:val="28"/>
        </w:rPr>
        <w:t>fter some discussion and diary checking</w:t>
      </w:r>
      <w:r w:rsidR="00534AA8">
        <w:rPr>
          <w:sz w:val="28"/>
          <w:szCs w:val="28"/>
        </w:rPr>
        <w:t>,</w:t>
      </w:r>
      <w:r w:rsidR="007F4DF7" w:rsidRPr="007F4DF7">
        <w:rPr>
          <w:sz w:val="28"/>
          <w:szCs w:val="28"/>
        </w:rPr>
        <w:t xml:space="preserve"> a date of 30</w:t>
      </w:r>
      <w:r w:rsidR="007F4DF7" w:rsidRPr="007F4DF7">
        <w:rPr>
          <w:sz w:val="28"/>
          <w:szCs w:val="28"/>
          <w:vertAlign w:val="superscript"/>
        </w:rPr>
        <w:t>th</w:t>
      </w:r>
      <w:r w:rsidR="007F4DF7" w:rsidRPr="007F4DF7">
        <w:rPr>
          <w:sz w:val="28"/>
          <w:szCs w:val="28"/>
        </w:rPr>
        <w:t xml:space="preserve"> March at the Nosey Parker was agreed.  (This may have changed by the time these minutes were produced)</w:t>
      </w:r>
    </w:p>
    <w:p w14:paraId="7FF3A328" w14:textId="77777777" w:rsidR="001A2A37" w:rsidRPr="004E7A8F" w:rsidRDefault="001A2A37" w:rsidP="001A2A37">
      <w:pPr>
        <w:pStyle w:val="ListParagraph"/>
        <w:rPr>
          <w:sz w:val="28"/>
          <w:szCs w:val="28"/>
        </w:rPr>
      </w:pPr>
    </w:p>
    <w:p w14:paraId="1EE5596D" w14:textId="2453E258" w:rsidR="00D35DD1" w:rsidRPr="008D3EAC" w:rsidRDefault="00957FA5" w:rsidP="008D3EAC">
      <w:pPr>
        <w:pStyle w:val="ListParagraph"/>
        <w:numPr>
          <w:ilvl w:val="0"/>
          <w:numId w:val="8"/>
        </w:numPr>
        <w:rPr>
          <w:sz w:val="28"/>
          <w:szCs w:val="28"/>
        </w:rPr>
      </w:pPr>
      <w:r w:rsidRPr="00632343">
        <w:rPr>
          <w:sz w:val="28"/>
          <w:szCs w:val="28"/>
        </w:rPr>
        <w:t xml:space="preserve"> </w:t>
      </w:r>
      <w:r w:rsidR="001C62DF" w:rsidRPr="00632343">
        <w:rPr>
          <w:sz w:val="28"/>
          <w:szCs w:val="28"/>
        </w:rPr>
        <w:t xml:space="preserve"> </w:t>
      </w:r>
      <w:proofErr w:type="gramStart"/>
      <w:r w:rsidR="001C62DF" w:rsidRPr="00632343">
        <w:rPr>
          <w:rFonts w:eastAsia="Calibri"/>
          <w:b/>
          <w:sz w:val="28"/>
          <w:szCs w:val="28"/>
        </w:rPr>
        <w:t>Welfare</w:t>
      </w:r>
      <w:r w:rsidR="001C62DF" w:rsidRPr="00632343">
        <w:rPr>
          <w:sz w:val="28"/>
          <w:szCs w:val="28"/>
        </w:rPr>
        <w:t>:-</w:t>
      </w:r>
      <w:proofErr w:type="gramEnd"/>
      <w:r w:rsidR="001C62DF" w:rsidRPr="00632343">
        <w:rPr>
          <w:sz w:val="28"/>
          <w:szCs w:val="28"/>
        </w:rPr>
        <w:t xml:space="preserve"> </w:t>
      </w:r>
      <w:r w:rsidR="004E7A8F">
        <w:rPr>
          <w:sz w:val="28"/>
          <w:szCs w:val="28"/>
        </w:rPr>
        <w:t xml:space="preserve">The </w:t>
      </w:r>
      <w:r w:rsidR="009323A0">
        <w:rPr>
          <w:sz w:val="28"/>
          <w:szCs w:val="28"/>
        </w:rPr>
        <w:t xml:space="preserve">Vice </w:t>
      </w:r>
      <w:r w:rsidR="00B3410A">
        <w:rPr>
          <w:sz w:val="28"/>
          <w:szCs w:val="28"/>
        </w:rPr>
        <w:t>C</w:t>
      </w:r>
      <w:r w:rsidR="004E7A8F">
        <w:rPr>
          <w:sz w:val="28"/>
          <w:szCs w:val="28"/>
        </w:rPr>
        <w:t xml:space="preserve">hairman </w:t>
      </w:r>
      <w:r w:rsidR="004047CA">
        <w:rPr>
          <w:sz w:val="28"/>
          <w:szCs w:val="28"/>
        </w:rPr>
        <w:t xml:space="preserve">stated </w:t>
      </w:r>
      <w:r w:rsidR="007F4DF7">
        <w:rPr>
          <w:sz w:val="28"/>
          <w:szCs w:val="28"/>
        </w:rPr>
        <w:t xml:space="preserve">that he had called </w:t>
      </w:r>
      <w:r w:rsidR="00C47FFA">
        <w:rPr>
          <w:sz w:val="28"/>
          <w:szCs w:val="28"/>
        </w:rPr>
        <w:t xml:space="preserve">on </w:t>
      </w:r>
      <w:r w:rsidR="009323A0">
        <w:rPr>
          <w:sz w:val="28"/>
          <w:szCs w:val="28"/>
        </w:rPr>
        <w:t xml:space="preserve">Alex’s widow </w:t>
      </w:r>
      <w:r w:rsidR="007F4DF7">
        <w:rPr>
          <w:sz w:val="28"/>
          <w:szCs w:val="28"/>
        </w:rPr>
        <w:t>and she had not been well</w:t>
      </w:r>
      <w:r w:rsidR="00534AA8">
        <w:rPr>
          <w:sz w:val="28"/>
          <w:szCs w:val="28"/>
        </w:rPr>
        <w:t>,</w:t>
      </w:r>
      <w:r w:rsidR="00592FE6">
        <w:rPr>
          <w:sz w:val="28"/>
          <w:szCs w:val="28"/>
        </w:rPr>
        <w:t xml:space="preserve"> but was on the mend</w:t>
      </w:r>
      <w:r w:rsidR="007F4DF7">
        <w:rPr>
          <w:sz w:val="28"/>
          <w:szCs w:val="28"/>
        </w:rPr>
        <w:t xml:space="preserve">.  As she didn’t want flowers or anything like that it was agreed that he would organise a card </w:t>
      </w:r>
      <w:r w:rsidR="00592FE6">
        <w:rPr>
          <w:sz w:val="28"/>
          <w:szCs w:val="28"/>
        </w:rPr>
        <w:t>to be sent on behalf of the Branch</w:t>
      </w:r>
      <w:r w:rsidR="009323A0">
        <w:rPr>
          <w:sz w:val="28"/>
          <w:szCs w:val="28"/>
        </w:rPr>
        <w:t xml:space="preserve">.  </w:t>
      </w:r>
      <w:r w:rsidR="00AE75B3">
        <w:rPr>
          <w:sz w:val="28"/>
          <w:szCs w:val="28"/>
        </w:rPr>
        <w:t xml:space="preserve">  </w:t>
      </w:r>
      <w:r w:rsidR="008D3EAC">
        <w:rPr>
          <w:sz w:val="28"/>
          <w:szCs w:val="28"/>
        </w:rPr>
        <w:t xml:space="preserve"> </w:t>
      </w:r>
      <w:r w:rsidR="004E7A8F" w:rsidRPr="008D3EAC">
        <w:rPr>
          <w:sz w:val="28"/>
          <w:szCs w:val="28"/>
        </w:rPr>
        <w:t xml:space="preserve"> </w:t>
      </w:r>
    </w:p>
    <w:p w14:paraId="5FA46FFB" w14:textId="77777777" w:rsidR="00632343" w:rsidRPr="00D57400" w:rsidRDefault="00632343" w:rsidP="00632343">
      <w:pPr>
        <w:pStyle w:val="ListParagraph"/>
        <w:rPr>
          <w:sz w:val="28"/>
          <w:szCs w:val="28"/>
        </w:rPr>
      </w:pPr>
    </w:p>
    <w:p w14:paraId="4268D1AA" w14:textId="77777777" w:rsidR="00176294" w:rsidRDefault="008B3862" w:rsidP="00694874">
      <w:pPr>
        <w:pStyle w:val="ListParagraph"/>
        <w:numPr>
          <w:ilvl w:val="0"/>
          <w:numId w:val="8"/>
        </w:numPr>
        <w:rPr>
          <w:sz w:val="28"/>
          <w:szCs w:val="28"/>
        </w:rPr>
      </w:pPr>
      <w:r>
        <w:rPr>
          <w:sz w:val="28"/>
          <w:szCs w:val="28"/>
        </w:rPr>
        <w:t xml:space="preserve">  </w:t>
      </w:r>
      <w:r w:rsidR="001C62DF" w:rsidRPr="00D57400">
        <w:rPr>
          <w:sz w:val="28"/>
          <w:szCs w:val="28"/>
        </w:rPr>
        <w:t xml:space="preserve"> </w:t>
      </w:r>
      <w:proofErr w:type="gramStart"/>
      <w:r w:rsidR="001C62DF" w:rsidRPr="0085236C">
        <w:rPr>
          <w:rFonts w:eastAsia="Calibri"/>
          <w:b/>
          <w:sz w:val="28"/>
          <w:szCs w:val="28"/>
        </w:rPr>
        <w:t>AOB</w:t>
      </w:r>
      <w:r w:rsidR="001C62DF" w:rsidRPr="00D57400">
        <w:rPr>
          <w:sz w:val="28"/>
          <w:szCs w:val="28"/>
        </w:rPr>
        <w:t>:-</w:t>
      </w:r>
      <w:proofErr w:type="gramEnd"/>
    </w:p>
    <w:p w14:paraId="4A404CA9" w14:textId="77777777" w:rsidR="008B3862" w:rsidRDefault="008B3862" w:rsidP="008B3862">
      <w:pPr>
        <w:pStyle w:val="ListParagraph"/>
        <w:ind w:left="360"/>
        <w:rPr>
          <w:sz w:val="28"/>
          <w:szCs w:val="28"/>
        </w:rPr>
      </w:pPr>
    </w:p>
    <w:p w14:paraId="63F78AFE" w14:textId="7FBCAD76" w:rsidR="00EE6F99" w:rsidRDefault="001D4FB5" w:rsidP="00273D7D">
      <w:pPr>
        <w:pStyle w:val="ListParagraph"/>
        <w:numPr>
          <w:ilvl w:val="1"/>
          <w:numId w:val="8"/>
        </w:numPr>
        <w:rPr>
          <w:sz w:val="28"/>
          <w:szCs w:val="28"/>
        </w:rPr>
      </w:pPr>
      <w:r>
        <w:rPr>
          <w:sz w:val="28"/>
          <w:szCs w:val="28"/>
        </w:rPr>
        <w:t>Jack Hobson</w:t>
      </w:r>
      <w:r w:rsidR="008B3862" w:rsidRPr="001A2A37">
        <w:rPr>
          <w:sz w:val="28"/>
          <w:szCs w:val="28"/>
        </w:rPr>
        <w:t>:</w:t>
      </w:r>
      <w:r>
        <w:rPr>
          <w:sz w:val="28"/>
          <w:szCs w:val="28"/>
        </w:rPr>
        <w:t xml:space="preserve">  Jack </w:t>
      </w:r>
      <w:r w:rsidR="007328B4">
        <w:rPr>
          <w:sz w:val="28"/>
          <w:szCs w:val="28"/>
        </w:rPr>
        <w:t xml:space="preserve">commented that it had been his intention to continue paying subscriptions once he became a Life Member of the SA age </w:t>
      </w:r>
      <w:r w:rsidR="00EE6F99">
        <w:rPr>
          <w:sz w:val="28"/>
          <w:szCs w:val="28"/>
        </w:rPr>
        <w:t xml:space="preserve">of 85.  He may change his mind if </w:t>
      </w:r>
      <w:r w:rsidR="007328B4">
        <w:rPr>
          <w:sz w:val="28"/>
          <w:szCs w:val="28"/>
        </w:rPr>
        <w:t xml:space="preserve">a different proposal where we do not pay fees </w:t>
      </w:r>
      <w:r w:rsidR="00EE6F99">
        <w:rPr>
          <w:sz w:val="28"/>
          <w:szCs w:val="28"/>
        </w:rPr>
        <w:t>get passed</w:t>
      </w:r>
      <w:r w:rsidR="007328B4" w:rsidRPr="00EE6F99">
        <w:rPr>
          <w:sz w:val="28"/>
          <w:szCs w:val="28"/>
        </w:rPr>
        <w:t>.</w:t>
      </w:r>
      <w:r w:rsidR="00EE6F99" w:rsidRPr="00EE6F99">
        <w:rPr>
          <w:sz w:val="28"/>
          <w:szCs w:val="28"/>
        </w:rPr>
        <w:t xml:space="preserve">  </w:t>
      </w:r>
      <w:r w:rsidR="007328B4" w:rsidRPr="00EE6F99">
        <w:rPr>
          <w:sz w:val="28"/>
          <w:szCs w:val="28"/>
        </w:rPr>
        <w:t xml:space="preserve"> The chairman reminded everyone that even if the recommendation 1 is passed (</w:t>
      </w:r>
      <w:r w:rsidR="00EE6F99" w:rsidRPr="00EE6F99">
        <w:rPr>
          <w:sz w:val="28"/>
          <w:szCs w:val="28"/>
        </w:rPr>
        <w:t>r</w:t>
      </w:r>
      <w:r w:rsidR="007328B4" w:rsidRPr="00EE6F99">
        <w:rPr>
          <w:sz w:val="28"/>
          <w:szCs w:val="28"/>
        </w:rPr>
        <w:t xml:space="preserve">etain fees, but join the family), that you will still be encouraged to </w:t>
      </w:r>
      <w:r w:rsidR="00534AA8">
        <w:rPr>
          <w:sz w:val="28"/>
          <w:szCs w:val="28"/>
        </w:rPr>
        <w:t xml:space="preserve">donate to </w:t>
      </w:r>
      <w:r w:rsidR="007328B4" w:rsidRPr="00EE6F99">
        <w:rPr>
          <w:sz w:val="28"/>
          <w:szCs w:val="28"/>
        </w:rPr>
        <w:t>TSF.</w:t>
      </w:r>
      <w:r w:rsidR="007328B4">
        <w:rPr>
          <w:sz w:val="28"/>
          <w:szCs w:val="28"/>
        </w:rPr>
        <w:t xml:space="preserve">  </w:t>
      </w:r>
      <w:r w:rsidR="00EE6F99">
        <w:rPr>
          <w:sz w:val="28"/>
          <w:szCs w:val="28"/>
        </w:rPr>
        <w:t xml:space="preserve">Jack stated that he honestly didn’t like the idea of TSF and doesn’t think he would want to pay into their Headquarters with the setup as it is now.  The Chairman explained that there will be some items which needed to be ironed out once we have joined TSF.  </w:t>
      </w:r>
    </w:p>
    <w:p w14:paraId="585F7513" w14:textId="5410B421" w:rsidR="00EE6F99" w:rsidRDefault="00EE6F99" w:rsidP="00EE6F99">
      <w:pPr>
        <w:pStyle w:val="ListParagraph"/>
        <w:rPr>
          <w:sz w:val="28"/>
          <w:szCs w:val="28"/>
        </w:rPr>
      </w:pPr>
    </w:p>
    <w:p w14:paraId="17F675C2" w14:textId="12788F13" w:rsidR="0081292A" w:rsidRDefault="001D1ECC" w:rsidP="00273D7D">
      <w:pPr>
        <w:pStyle w:val="ListParagraph"/>
        <w:numPr>
          <w:ilvl w:val="1"/>
          <w:numId w:val="8"/>
        </w:numPr>
        <w:rPr>
          <w:sz w:val="28"/>
          <w:szCs w:val="28"/>
        </w:rPr>
      </w:pPr>
      <w:r>
        <w:rPr>
          <w:sz w:val="28"/>
          <w:szCs w:val="28"/>
        </w:rPr>
        <w:t xml:space="preserve">John Horton:  </w:t>
      </w:r>
      <w:r w:rsidR="0081292A">
        <w:rPr>
          <w:sz w:val="28"/>
          <w:szCs w:val="28"/>
        </w:rPr>
        <w:t>John asked the chairman whom on the NMC did he speak to that could do things for him.  The Chairman explained that he speaks with several Vice Presidents</w:t>
      </w:r>
      <w:r w:rsidR="00534AA8">
        <w:rPr>
          <w:sz w:val="28"/>
          <w:szCs w:val="28"/>
        </w:rPr>
        <w:t xml:space="preserve"> and that</w:t>
      </w:r>
      <w:r w:rsidR="0081292A">
        <w:rPr>
          <w:sz w:val="28"/>
          <w:szCs w:val="28"/>
        </w:rPr>
        <w:t xml:space="preserve">, although they were unable to vote on NMC matters, most had been in favour of Recommendation 1.  He also went on to explain what has been happening within the NMC and the good work which is being done by the new Chairman as well as the voting process goes at the conference. </w:t>
      </w:r>
    </w:p>
    <w:p w14:paraId="651056E9" w14:textId="77777777" w:rsidR="0081292A" w:rsidRPr="0081292A" w:rsidRDefault="0081292A" w:rsidP="0081292A">
      <w:pPr>
        <w:pStyle w:val="ListParagraph"/>
        <w:rPr>
          <w:sz w:val="28"/>
          <w:szCs w:val="28"/>
        </w:rPr>
      </w:pPr>
    </w:p>
    <w:p w14:paraId="3C4E4A69" w14:textId="24633F46" w:rsidR="0081292A" w:rsidRDefault="0081292A" w:rsidP="00273D7D">
      <w:pPr>
        <w:pStyle w:val="ListParagraph"/>
        <w:numPr>
          <w:ilvl w:val="1"/>
          <w:numId w:val="8"/>
        </w:numPr>
        <w:rPr>
          <w:sz w:val="28"/>
          <w:szCs w:val="28"/>
        </w:rPr>
      </w:pPr>
      <w:r>
        <w:rPr>
          <w:sz w:val="28"/>
          <w:szCs w:val="28"/>
        </w:rPr>
        <w:t>Dave Bussey:  Dave asked in anything had come out regarding Armed Forces Day?  The Secretary stated that all he heard was from Bungy that there seems to be no impetus to get this going this year, so it look</w:t>
      </w:r>
      <w:r w:rsidR="009B29D1">
        <w:rPr>
          <w:sz w:val="28"/>
          <w:szCs w:val="28"/>
        </w:rPr>
        <w:t>s</w:t>
      </w:r>
      <w:r>
        <w:rPr>
          <w:sz w:val="28"/>
          <w:szCs w:val="28"/>
        </w:rPr>
        <w:t xml:space="preserve"> unlikely to go ahead.  </w:t>
      </w:r>
    </w:p>
    <w:p w14:paraId="2289724B" w14:textId="77777777" w:rsidR="0081292A" w:rsidRPr="0081292A" w:rsidRDefault="0081292A" w:rsidP="0081292A">
      <w:pPr>
        <w:pStyle w:val="ListParagraph"/>
        <w:rPr>
          <w:sz w:val="28"/>
          <w:szCs w:val="28"/>
        </w:rPr>
      </w:pPr>
    </w:p>
    <w:p w14:paraId="11A95221" w14:textId="7737431E" w:rsidR="00176294" w:rsidRPr="00D57400" w:rsidRDefault="0085236C" w:rsidP="00694874">
      <w:pPr>
        <w:pStyle w:val="ListParagraph"/>
        <w:numPr>
          <w:ilvl w:val="0"/>
          <w:numId w:val="8"/>
        </w:numPr>
        <w:rPr>
          <w:sz w:val="28"/>
          <w:szCs w:val="28"/>
        </w:rPr>
      </w:pPr>
      <w:r>
        <w:rPr>
          <w:sz w:val="28"/>
          <w:szCs w:val="28"/>
        </w:rPr>
        <w:t xml:space="preserve">  </w:t>
      </w:r>
      <w:r>
        <w:rPr>
          <w:rFonts w:eastAsia="Calibri"/>
          <w:b/>
          <w:sz w:val="28"/>
          <w:szCs w:val="28"/>
        </w:rPr>
        <w:t>Meeting closed</w:t>
      </w:r>
      <w:r w:rsidR="001C62DF" w:rsidRPr="0085236C">
        <w:rPr>
          <w:rFonts w:eastAsia="Calibri"/>
          <w:b/>
          <w:sz w:val="28"/>
          <w:szCs w:val="28"/>
        </w:rPr>
        <w:t xml:space="preserve"> </w:t>
      </w:r>
      <w:r w:rsidR="000E35BF" w:rsidRPr="0085236C">
        <w:rPr>
          <w:rFonts w:eastAsia="Calibri"/>
          <w:b/>
          <w:sz w:val="28"/>
          <w:szCs w:val="28"/>
        </w:rPr>
        <w:t>at</w:t>
      </w:r>
      <w:r w:rsidR="000E35BF">
        <w:rPr>
          <w:sz w:val="28"/>
          <w:szCs w:val="28"/>
        </w:rPr>
        <w:t xml:space="preserve">: </w:t>
      </w:r>
      <w:r w:rsidR="00592FE6">
        <w:rPr>
          <w:sz w:val="28"/>
          <w:szCs w:val="28"/>
        </w:rPr>
        <w:t>- 1350</w:t>
      </w:r>
    </w:p>
    <w:p w14:paraId="27C0656D" w14:textId="77777777" w:rsidR="00176294" w:rsidRPr="00D57400" w:rsidRDefault="00176294">
      <w:pPr>
        <w:spacing w:after="120"/>
        <w:rPr>
          <w:sz w:val="28"/>
          <w:szCs w:val="28"/>
        </w:rPr>
      </w:pPr>
    </w:p>
    <w:p w14:paraId="1AFFCB3C" w14:textId="5CE1D090" w:rsidR="00176294" w:rsidRPr="00D57400" w:rsidRDefault="0085236C" w:rsidP="0085236C">
      <w:pPr>
        <w:pStyle w:val="ListParagraph"/>
        <w:numPr>
          <w:ilvl w:val="0"/>
          <w:numId w:val="8"/>
        </w:numPr>
        <w:spacing w:after="120"/>
        <w:rPr>
          <w:sz w:val="28"/>
          <w:szCs w:val="28"/>
        </w:rPr>
      </w:pPr>
      <w:r>
        <w:rPr>
          <w:rFonts w:eastAsia="Calibri"/>
          <w:sz w:val="28"/>
          <w:szCs w:val="28"/>
        </w:rPr>
        <w:t xml:space="preserve">  </w:t>
      </w:r>
      <w:r w:rsidR="001C62DF" w:rsidRPr="0085236C">
        <w:rPr>
          <w:rFonts w:eastAsia="Calibri"/>
          <w:b/>
          <w:sz w:val="28"/>
          <w:szCs w:val="28"/>
        </w:rPr>
        <w:t>Next meeting</w:t>
      </w:r>
      <w:r>
        <w:rPr>
          <w:rFonts w:eastAsia="Calibri"/>
          <w:b/>
          <w:sz w:val="28"/>
          <w:szCs w:val="28"/>
        </w:rPr>
        <w:t xml:space="preserve">: </w:t>
      </w:r>
      <w:r w:rsidR="001C62DF" w:rsidRPr="0085236C">
        <w:rPr>
          <w:rFonts w:eastAsia="Calibri"/>
          <w:b/>
          <w:sz w:val="28"/>
          <w:szCs w:val="28"/>
        </w:rPr>
        <w:t xml:space="preserve"> </w:t>
      </w:r>
      <w:r w:rsidR="000E35BF">
        <w:rPr>
          <w:rFonts w:eastAsia="Calibri"/>
          <w:sz w:val="28"/>
          <w:szCs w:val="28"/>
        </w:rPr>
        <w:t>1230 on S</w:t>
      </w:r>
      <w:r w:rsidR="00414948">
        <w:rPr>
          <w:rFonts w:eastAsia="Calibri"/>
          <w:sz w:val="28"/>
          <w:szCs w:val="28"/>
        </w:rPr>
        <w:t xml:space="preserve">unday </w:t>
      </w:r>
      <w:r w:rsidR="000E35BF">
        <w:rPr>
          <w:rFonts w:eastAsia="Calibri"/>
          <w:sz w:val="28"/>
          <w:szCs w:val="28"/>
        </w:rPr>
        <w:t>1</w:t>
      </w:r>
      <w:r w:rsidR="001A2A37">
        <w:rPr>
          <w:rFonts w:eastAsia="Calibri"/>
          <w:sz w:val="28"/>
          <w:szCs w:val="28"/>
        </w:rPr>
        <w:t>0</w:t>
      </w:r>
      <w:r w:rsidR="000E35BF" w:rsidRPr="000E35BF">
        <w:rPr>
          <w:rFonts w:eastAsia="Calibri"/>
          <w:sz w:val="28"/>
          <w:szCs w:val="28"/>
          <w:vertAlign w:val="superscript"/>
        </w:rPr>
        <w:t>th</w:t>
      </w:r>
      <w:r w:rsidR="000E35BF">
        <w:rPr>
          <w:rFonts w:eastAsia="Calibri"/>
          <w:sz w:val="28"/>
          <w:szCs w:val="28"/>
        </w:rPr>
        <w:t xml:space="preserve"> </w:t>
      </w:r>
      <w:r w:rsidR="001A2A37">
        <w:rPr>
          <w:rFonts w:eastAsia="Calibri"/>
          <w:sz w:val="28"/>
          <w:szCs w:val="28"/>
        </w:rPr>
        <w:t xml:space="preserve">Apr </w:t>
      </w:r>
      <w:r w:rsidRPr="0085236C">
        <w:rPr>
          <w:rFonts w:eastAsia="Calibri"/>
          <w:sz w:val="28"/>
          <w:szCs w:val="28"/>
        </w:rPr>
        <w:t>202</w:t>
      </w:r>
      <w:r w:rsidR="000E35BF">
        <w:rPr>
          <w:rFonts w:eastAsia="Calibri"/>
          <w:sz w:val="28"/>
          <w:szCs w:val="28"/>
        </w:rPr>
        <w:t xml:space="preserve">2.  </w:t>
      </w:r>
      <w:r w:rsidR="00B3410A">
        <w:rPr>
          <w:rFonts w:eastAsia="Calibri"/>
          <w:sz w:val="28"/>
          <w:szCs w:val="28"/>
        </w:rPr>
        <w:t>1-week</w:t>
      </w:r>
      <w:r w:rsidR="000E35BF">
        <w:rPr>
          <w:rFonts w:eastAsia="Calibri"/>
          <w:sz w:val="28"/>
          <w:szCs w:val="28"/>
        </w:rPr>
        <w:t xml:space="preserve"> early owing to </w:t>
      </w:r>
      <w:r w:rsidR="001A2A37">
        <w:rPr>
          <w:rFonts w:eastAsia="Calibri"/>
          <w:sz w:val="28"/>
          <w:szCs w:val="28"/>
        </w:rPr>
        <w:t>Easter</w:t>
      </w:r>
      <w:r w:rsidR="000E35BF">
        <w:rPr>
          <w:rFonts w:eastAsia="Calibri"/>
          <w:sz w:val="28"/>
          <w:szCs w:val="28"/>
        </w:rPr>
        <w:t xml:space="preserve">.  </w:t>
      </w:r>
      <w:r w:rsidR="00A46429">
        <w:rPr>
          <w:rFonts w:eastAsia="Calibri"/>
          <w:sz w:val="28"/>
          <w:szCs w:val="28"/>
        </w:rPr>
        <w:t xml:space="preserve"> </w:t>
      </w:r>
      <w:r w:rsidR="00AE75B3">
        <w:rPr>
          <w:rFonts w:eastAsia="Calibri"/>
          <w:sz w:val="28"/>
          <w:szCs w:val="28"/>
        </w:rPr>
        <w:t xml:space="preserve"> </w:t>
      </w:r>
    </w:p>
    <w:p w14:paraId="62247EF5" w14:textId="77777777" w:rsidR="00176294" w:rsidRPr="00D57400" w:rsidRDefault="00176294">
      <w:pPr>
        <w:spacing w:after="120"/>
        <w:rPr>
          <w:rFonts w:eastAsia="Calibri"/>
          <w:b/>
          <w:sz w:val="28"/>
          <w:szCs w:val="28"/>
        </w:rPr>
      </w:pPr>
    </w:p>
    <w:p w14:paraId="2D2765C1" w14:textId="77777777" w:rsidR="00176294" w:rsidRPr="00D57400" w:rsidRDefault="001C62DF" w:rsidP="00632343">
      <w:pPr>
        <w:pStyle w:val="ListParagraph"/>
        <w:spacing w:after="120"/>
        <w:ind w:left="360"/>
        <w:jc w:val="center"/>
        <w:rPr>
          <w:rFonts w:eastAsia="Calibri"/>
          <w:sz w:val="28"/>
          <w:szCs w:val="28"/>
        </w:rPr>
      </w:pPr>
      <w:r w:rsidRPr="00D57400">
        <w:rPr>
          <w:rFonts w:eastAsia="Calibri"/>
          <w:sz w:val="28"/>
          <w:szCs w:val="28"/>
        </w:rPr>
        <w:t>Please be advised that these notes of the meeting cannot in any way be regarded as the official minutes until they are approved and accepted at the next meeting.</w:t>
      </w:r>
    </w:p>
    <w:p w14:paraId="5B777467" w14:textId="77777777" w:rsidR="004E0670" w:rsidRPr="00D57400" w:rsidRDefault="004E0670">
      <w:pPr>
        <w:spacing w:after="120"/>
        <w:rPr>
          <w:rFonts w:eastAsia="Calibri"/>
          <w:sz w:val="28"/>
          <w:szCs w:val="28"/>
        </w:rPr>
      </w:pPr>
    </w:p>
    <w:sectPr w:rsidR="004E0670" w:rsidRPr="00D5740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1BDE" w14:textId="77777777" w:rsidR="003B0C95" w:rsidRDefault="003B0C95">
      <w:pPr>
        <w:spacing w:line="240" w:lineRule="auto"/>
      </w:pPr>
      <w:r>
        <w:separator/>
      </w:r>
    </w:p>
  </w:endnote>
  <w:endnote w:type="continuationSeparator" w:id="0">
    <w:p w14:paraId="6883DC0D" w14:textId="77777777" w:rsidR="003B0C95" w:rsidRDefault="003B0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2E1A" w14:textId="77777777" w:rsidR="003B0C95" w:rsidRDefault="003B0C95">
      <w:pPr>
        <w:spacing w:line="240" w:lineRule="auto"/>
      </w:pPr>
      <w:r>
        <w:rPr>
          <w:color w:val="000000"/>
        </w:rPr>
        <w:separator/>
      </w:r>
    </w:p>
  </w:footnote>
  <w:footnote w:type="continuationSeparator" w:id="0">
    <w:p w14:paraId="4F52FBBF" w14:textId="77777777" w:rsidR="003B0C95" w:rsidRDefault="003B0C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F84"/>
    <w:multiLevelType w:val="hybridMultilevel"/>
    <w:tmpl w:val="400A48B0"/>
    <w:lvl w:ilvl="0" w:tplc="4D66D77C">
      <w:start w:val="1"/>
      <w:numFmt w:val="upperLetter"/>
      <w:lvlText w:val="%1."/>
      <w:lvlJc w:val="left"/>
      <w:pPr>
        <w:ind w:left="613" w:hanging="360"/>
      </w:pPr>
      <w:rPr>
        <w:rFonts w:eastAsia="Times New Roman" w:hint="default"/>
      </w:rPr>
    </w:lvl>
    <w:lvl w:ilvl="1" w:tplc="08090019">
      <w:start w:val="1"/>
      <w:numFmt w:val="lowerLetter"/>
      <w:lvlText w:val="%2."/>
      <w:lvlJc w:val="left"/>
      <w:pPr>
        <w:ind w:left="1333" w:hanging="360"/>
      </w:pPr>
    </w:lvl>
    <w:lvl w:ilvl="2" w:tplc="0809001B">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 w15:restartNumberingAfterBreak="0">
    <w:nsid w:val="0C653F0F"/>
    <w:multiLevelType w:val="hybridMultilevel"/>
    <w:tmpl w:val="4F8076B8"/>
    <w:lvl w:ilvl="0" w:tplc="08A4C87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F8D3F5B"/>
    <w:multiLevelType w:val="hybridMultilevel"/>
    <w:tmpl w:val="549075CC"/>
    <w:lvl w:ilvl="0" w:tplc="B956C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5E11E2"/>
    <w:multiLevelType w:val="hybridMultilevel"/>
    <w:tmpl w:val="57283430"/>
    <w:lvl w:ilvl="0" w:tplc="CE9A85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7EC4133"/>
    <w:multiLevelType w:val="hybridMultilevel"/>
    <w:tmpl w:val="08F84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F2563D"/>
    <w:multiLevelType w:val="hybridMultilevel"/>
    <w:tmpl w:val="D0283596"/>
    <w:lvl w:ilvl="0" w:tplc="981CD0E8">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F83FDA"/>
    <w:multiLevelType w:val="hybridMultilevel"/>
    <w:tmpl w:val="8716F1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97192"/>
    <w:multiLevelType w:val="hybridMultilevel"/>
    <w:tmpl w:val="201E81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90241"/>
    <w:multiLevelType w:val="hybridMultilevel"/>
    <w:tmpl w:val="1A44F5D6"/>
    <w:lvl w:ilvl="0" w:tplc="E0FE0322">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40499E"/>
    <w:multiLevelType w:val="multilevel"/>
    <w:tmpl w:val="9BA2FEE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432240"/>
    <w:multiLevelType w:val="hybridMultilevel"/>
    <w:tmpl w:val="35CC3546"/>
    <w:lvl w:ilvl="0" w:tplc="F3F6E8AA">
      <w:start w:val="1"/>
      <w:numFmt w:val="decimal"/>
      <w:lvlText w:val="%1."/>
      <w:lvlJc w:val="left"/>
      <w:pPr>
        <w:ind w:left="502" w:hanging="360"/>
      </w:pPr>
      <w:rPr>
        <w:b/>
      </w:rPr>
    </w:lvl>
    <w:lvl w:ilvl="1" w:tplc="065C452C">
      <w:start w:val="1"/>
      <w:numFmt w:val="upp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1" w15:restartNumberingAfterBreak="0">
    <w:nsid w:val="5A873BD4"/>
    <w:multiLevelType w:val="hybridMultilevel"/>
    <w:tmpl w:val="C48847A0"/>
    <w:lvl w:ilvl="0" w:tplc="C284C0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BF22B0F"/>
    <w:multiLevelType w:val="hybridMultilevel"/>
    <w:tmpl w:val="64824460"/>
    <w:lvl w:ilvl="0" w:tplc="F88CD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0"/>
  </w:num>
  <w:num w:numId="3">
    <w:abstractNumId w:val="0"/>
  </w:num>
  <w:num w:numId="4">
    <w:abstractNumId w:val="8"/>
  </w:num>
  <w:num w:numId="5">
    <w:abstractNumId w:val="1"/>
  </w:num>
  <w:num w:numId="6">
    <w:abstractNumId w:val="4"/>
  </w:num>
  <w:num w:numId="7">
    <w:abstractNumId w:val="2"/>
  </w:num>
  <w:num w:numId="8">
    <w:abstractNumId w:val="9"/>
  </w:num>
  <w:num w:numId="9">
    <w:abstractNumId w:val="3"/>
  </w:num>
  <w:num w:numId="10">
    <w:abstractNumId w:val="11"/>
  </w:num>
  <w:num w:numId="11">
    <w:abstractNumId w:val="12"/>
  </w:num>
  <w:num w:numId="12">
    <w:abstractNumId w:val="7"/>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6294"/>
    <w:rsid w:val="00002203"/>
    <w:rsid w:val="000060B9"/>
    <w:rsid w:val="000C3885"/>
    <w:rsid w:val="000E35BF"/>
    <w:rsid w:val="00176294"/>
    <w:rsid w:val="001A2A37"/>
    <w:rsid w:val="001C62DF"/>
    <w:rsid w:val="001D1ECC"/>
    <w:rsid w:val="001D3EC5"/>
    <w:rsid w:val="001D4FB5"/>
    <w:rsid w:val="00257926"/>
    <w:rsid w:val="002731B6"/>
    <w:rsid w:val="00281B50"/>
    <w:rsid w:val="002A50C3"/>
    <w:rsid w:val="0032456D"/>
    <w:rsid w:val="00333A6C"/>
    <w:rsid w:val="00346A2D"/>
    <w:rsid w:val="00351445"/>
    <w:rsid w:val="00387D5D"/>
    <w:rsid w:val="00395AEF"/>
    <w:rsid w:val="003B0C95"/>
    <w:rsid w:val="003C2498"/>
    <w:rsid w:val="004047CA"/>
    <w:rsid w:val="00414948"/>
    <w:rsid w:val="00431852"/>
    <w:rsid w:val="00481583"/>
    <w:rsid w:val="00484E19"/>
    <w:rsid w:val="00495B77"/>
    <w:rsid w:val="004A1216"/>
    <w:rsid w:val="004D5A16"/>
    <w:rsid w:val="004E0670"/>
    <w:rsid w:val="004E3A04"/>
    <w:rsid w:val="004E7A8F"/>
    <w:rsid w:val="004F0FFC"/>
    <w:rsid w:val="004F3797"/>
    <w:rsid w:val="00531079"/>
    <w:rsid w:val="00534AA8"/>
    <w:rsid w:val="00584EA2"/>
    <w:rsid w:val="00592FE6"/>
    <w:rsid w:val="00605894"/>
    <w:rsid w:val="0061251A"/>
    <w:rsid w:val="00632343"/>
    <w:rsid w:val="0064609B"/>
    <w:rsid w:val="00667D97"/>
    <w:rsid w:val="00694874"/>
    <w:rsid w:val="006A1CCB"/>
    <w:rsid w:val="006A2490"/>
    <w:rsid w:val="006A6534"/>
    <w:rsid w:val="00724636"/>
    <w:rsid w:val="00730A15"/>
    <w:rsid w:val="007328B4"/>
    <w:rsid w:val="00747649"/>
    <w:rsid w:val="007723D3"/>
    <w:rsid w:val="007D41EA"/>
    <w:rsid w:val="007F4DF7"/>
    <w:rsid w:val="00801F33"/>
    <w:rsid w:val="008111D3"/>
    <w:rsid w:val="0081292A"/>
    <w:rsid w:val="008243AC"/>
    <w:rsid w:val="0085236C"/>
    <w:rsid w:val="008B3862"/>
    <w:rsid w:val="008C1A9E"/>
    <w:rsid w:val="008D3EAC"/>
    <w:rsid w:val="008D4B44"/>
    <w:rsid w:val="00900019"/>
    <w:rsid w:val="00901151"/>
    <w:rsid w:val="00915ACD"/>
    <w:rsid w:val="009200E2"/>
    <w:rsid w:val="009323A0"/>
    <w:rsid w:val="00934B99"/>
    <w:rsid w:val="00957FA5"/>
    <w:rsid w:val="009651BA"/>
    <w:rsid w:val="009874A1"/>
    <w:rsid w:val="009B29D1"/>
    <w:rsid w:val="009F54ED"/>
    <w:rsid w:val="00A038A8"/>
    <w:rsid w:val="00A310E3"/>
    <w:rsid w:val="00A344AE"/>
    <w:rsid w:val="00A40FA4"/>
    <w:rsid w:val="00A46429"/>
    <w:rsid w:val="00AD4FEA"/>
    <w:rsid w:val="00AE24C9"/>
    <w:rsid w:val="00AE75B3"/>
    <w:rsid w:val="00B11873"/>
    <w:rsid w:val="00B3410A"/>
    <w:rsid w:val="00B34DE7"/>
    <w:rsid w:val="00B86E8B"/>
    <w:rsid w:val="00BA2774"/>
    <w:rsid w:val="00BF1F7E"/>
    <w:rsid w:val="00C325D7"/>
    <w:rsid w:val="00C3791F"/>
    <w:rsid w:val="00C47FFA"/>
    <w:rsid w:val="00C508EA"/>
    <w:rsid w:val="00C66C47"/>
    <w:rsid w:val="00C9383F"/>
    <w:rsid w:val="00CA1F50"/>
    <w:rsid w:val="00CB4618"/>
    <w:rsid w:val="00CD56DF"/>
    <w:rsid w:val="00D13F9E"/>
    <w:rsid w:val="00D35DD1"/>
    <w:rsid w:val="00D373AB"/>
    <w:rsid w:val="00D57400"/>
    <w:rsid w:val="00DA7359"/>
    <w:rsid w:val="00DC50A6"/>
    <w:rsid w:val="00DD28D6"/>
    <w:rsid w:val="00DD2E31"/>
    <w:rsid w:val="00E054A6"/>
    <w:rsid w:val="00E06A2C"/>
    <w:rsid w:val="00E1151D"/>
    <w:rsid w:val="00E2727B"/>
    <w:rsid w:val="00E274E2"/>
    <w:rsid w:val="00E4500F"/>
    <w:rsid w:val="00E922BE"/>
    <w:rsid w:val="00EE5377"/>
    <w:rsid w:val="00EE6F99"/>
    <w:rsid w:val="00EF1524"/>
    <w:rsid w:val="00F67F68"/>
    <w:rsid w:val="00F772EE"/>
    <w:rsid w:val="00F901AE"/>
    <w:rsid w:val="00FA5884"/>
    <w:rsid w:val="00FC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2708"/>
  <w15:docId w15:val="{FF14D0D9-957D-4EB3-B6DF-5436B2D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9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80D462901CA409312E324511925D3" ma:contentTypeVersion="10" ma:contentTypeDescription="Create a new document." ma:contentTypeScope="" ma:versionID="2371bb80154fdef6cdae484f7cf59da1">
  <xsd:schema xmlns:xsd="http://www.w3.org/2001/XMLSchema" xmlns:xs="http://www.w3.org/2001/XMLSchema" xmlns:p="http://schemas.microsoft.com/office/2006/metadata/properties" xmlns:ns3="c28bfa2c-5c75-4c1b-b0fd-c0642d407ef0" targetNamespace="http://schemas.microsoft.com/office/2006/metadata/properties" ma:root="true" ma:fieldsID="394c264413ba3a5e873ccb94aa11bdba" ns3:_="">
    <xsd:import namespace="c28bfa2c-5c75-4c1b-b0fd-c0642d407e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fa2c-5c75-4c1b-b0fd-c0642d407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F19B-16F6-4736-A177-2817687C0934}">
  <ds:schemaRef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c28bfa2c-5c75-4c1b-b0fd-c0642d407ef0"/>
    <ds:schemaRef ds:uri="http://purl.org/dc/dcmitype/"/>
  </ds:schemaRefs>
</ds:datastoreItem>
</file>

<file path=customXml/itemProps2.xml><?xml version="1.0" encoding="utf-8"?>
<ds:datastoreItem xmlns:ds="http://schemas.openxmlformats.org/officeDocument/2006/customXml" ds:itemID="{B9DF2D51-3B53-4EA5-84D7-6A15470EC8B7}">
  <ds:schemaRefs>
    <ds:schemaRef ds:uri="http://schemas.microsoft.com/sharepoint/v3/contenttype/forms"/>
  </ds:schemaRefs>
</ds:datastoreItem>
</file>

<file path=customXml/itemProps3.xml><?xml version="1.0" encoding="utf-8"?>
<ds:datastoreItem xmlns:ds="http://schemas.openxmlformats.org/officeDocument/2006/customXml" ds:itemID="{C6A4F283-26CA-4C0B-8EB8-051D3263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fa2c-5c75-4c1b-b0fd-c0642d407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DBC0F-C03D-4943-B7D5-D57ED3AC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willcock</dc:creator>
  <cp:lastModifiedBy>Adrian Green</cp:lastModifiedBy>
  <cp:revision>16</cp:revision>
  <dcterms:created xsi:type="dcterms:W3CDTF">2022-03-21T08:22:00Z</dcterms:created>
  <dcterms:modified xsi:type="dcterms:W3CDTF">2022-03-21T17:59:00Z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0x01010043D80D462901CA409312E324511925D3</vt:lpwstr>
  </property>
</Properties>
</file>